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E9DCE" w14:textId="77777777" w:rsidR="000B2CDB" w:rsidRDefault="000B2CDB"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5908D1C9" w14:textId="16BFB569" w:rsidR="000B2CDB" w:rsidRPr="00D8084F" w:rsidRDefault="000B2CDB" w:rsidP="000B2CDB">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0B6B4B">
        <w:rPr>
          <w:rFonts w:ascii="方正小标宋简体" w:eastAsia="方正小标宋简体" w:hAnsi="Calibri" w:cstheme="minorBidi" w:hint="eastAsia"/>
          <w:sz w:val="28"/>
          <w:szCs w:val="28"/>
        </w:rPr>
        <w:t>31</w:t>
      </w:r>
    </w:p>
    <w:tbl>
      <w:tblPr>
        <w:tblStyle w:val="ab"/>
        <w:tblW w:w="0" w:type="auto"/>
        <w:tblLook w:val="04A0" w:firstRow="1" w:lastRow="0" w:firstColumn="1" w:lastColumn="0" w:noHBand="0" w:noVBand="1"/>
      </w:tblPr>
      <w:tblGrid>
        <w:gridCol w:w="1555"/>
        <w:gridCol w:w="1417"/>
        <w:gridCol w:w="5324"/>
      </w:tblGrid>
      <w:tr w:rsidR="00310E53" w14:paraId="3CD96778" w14:textId="77777777">
        <w:trPr>
          <w:trHeight w:hRule="exact" w:val="751"/>
        </w:trPr>
        <w:tc>
          <w:tcPr>
            <w:tcW w:w="1555" w:type="dxa"/>
            <w:vAlign w:val="center"/>
          </w:tcPr>
          <w:p w14:paraId="513EBFEB" w14:textId="77777777" w:rsidR="00310E53" w:rsidRDefault="00000000">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6F557794" w14:textId="77777777" w:rsidR="00310E53" w:rsidRDefault="00000000">
            <w:pPr>
              <w:spacing w:line="240" w:lineRule="auto"/>
              <w:ind w:firstLineChars="0" w:firstLine="0"/>
            </w:pPr>
            <w:r>
              <w:rPr>
                <w:rFonts w:hint="eastAsia"/>
              </w:rPr>
              <w:t>北京钢铁侠科技有限公司</w:t>
            </w:r>
          </w:p>
        </w:tc>
      </w:tr>
      <w:tr w:rsidR="00310E53" w14:paraId="1C8FA8B1" w14:textId="77777777">
        <w:trPr>
          <w:trHeight w:hRule="exact" w:val="700"/>
        </w:trPr>
        <w:tc>
          <w:tcPr>
            <w:tcW w:w="1555" w:type="dxa"/>
            <w:vAlign w:val="center"/>
          </w:tcPr>
          <w:p w14:paraId="20D005BC" w14:textId="77777777" w:rsidR="00310E53" w:rsidRDefault="00000000">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6778B39E" w14:textId="77777777" w:rsidR="00310E53" w:rsidRDefault="00000000">
            <w:pPr>
              <w:spacing w:line="240" w:lineRule="auto"/>
              <w:ind w:firstLineChars="0" w:firstLine="0"/>
            </w:pPr>
            <w:r>
              <w:rPr>
                <w:rFonts w:hint="eastAsia"/>
              </w:rPr>
              <w:t>助老服务机器人应用</w:t>
            </w:r>
            <w:proofErr w:type="gramStart"/>
            <w:r>
              <w:rPr>
                <w:rFonts w:hint="eastAsia"/>
              </w:rPr>
              <w:t>场景赛</w:t>
            </w:r>
            <w:proofErr w:type="gramEnd"/>
          </w:p>
        </w:tc>
      </w:tr>
      <w:tr w:rsidR="00310E53" w14:paraId="75AAF2C0" w14:textId="77777777">
        <w:trPr>
          <w:trHeight w:val="1695"/>
        </w:trPr>
        <w:tc>
          <w:tcPr>
            <w:tcW w:w="1555" w:type="dxa"/>
            <w:vMerge w:val="restart"/>
            <w:vAlign w:val="center"/>
          </w:tcPr>
          <w:p w14:paraId="4E473E2E" w14:textId="77777777" w:rsidR="00310E53" w:rsidRDefault="00000000">
            <w:pPr>
              <w:spacing w:line="240" w:lineRule="auto"/>
              <w:ind w:firstLineChars="0" w:firstLine="0"/>
              <w:jc w:val="center"/>
              <w:rPr>
                <w:sz w:val="28"/>
                <w:szCs w:val="28"/>
              </w:rPr>
            </w:pPr>
            <w:r>
              <w:rPr>
                <w:rFonts w:hint="eastAsia"/>
                <w:sz w:val="28"/>
                <w:szCs w:val="28"/>
              </w:rPr>
              <w:t>命题方向</w:t>
            </w:r>
          </w:p>
        </w:tc>
        <w:tc>
          <w:tcPr>
            <w:tcW w:w="6741" w:type="dxa"/>
            <w:gridSpan w:val="2"/>
          </w:tcPr>
          <w:p w14:paraId="1E29472D"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309C425F" w14:textId="77777777" w:rsidR="00310E53" w:rsidRDefault="00000000">
            <w:pPr>
              <w:spacing w:line="276" w:lineRule="auto"/>
              <w:ind w:firstLine="480"/>
            </w:pPr>
            <w:r>
              <w:rPr>
                <w:rFonts w:ascii="仿宋" w:hAnsi="仿宋" w:cs="仿宋" w:hint="eastAsia"/>
              </w:rPr>
              <w:t>该赛事形式上以重现多种家居环境为场景，要求学生完成对物联网节点及机器人的设计及编程，实现对家居环境的感知，并对可控对象进行控制，完成一系列家庭中助老服务的功能任务。</w:t>
            </w:r>
          </w:p>
        </w:tc>
      </w:tr>
      <w:tr w:rsidR="00310E53" w14:paraId="60EAF94F" w14:textId="77777777">
        <w:trPr>
          <w:trHeight w:hRule="exact" w:val="1413"/>
        </w:trPr>
        <w:tc>
          <w:tcPr>
            <w:tcW w:w="1555" w:type="dxa"/>
            <w:vMerge/>
            <w:vAlign w:val="center"/>
          </w:tcPr>
          <w:p w14:paraId="3A2FB174" w14:textId="77777777" w:rsidR="00310E53" w:rsidRDefault="00310E53">
            <w:pPr>
              <w:spacing w:line="240" w:lineRule="auto"/>
              <w:ind w:firstLineChars="0" w:firstLine="0"/>
              <w:jc w:val="center"/>
              <w:rPr>
                <w:sz w:val="28"/>
                <w:szCs w:val="28"/>
              </w:rPr>
            </w:pPr>
          </w:p>
        </w:tc>
        <w:tc>
          <w:tcPr>
            <w:tcW w:w="6741" w:type="dxa"/>
            <w:gridSpan w:val="2"/>
          </w:tcPr>
          <w:p w14:paraId="52B772CD"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62BBFD22" w14:textId="77777777" w:rsidR="00310E53" w:rsidRDefault="00000000">
            <w:pPr>
              <w:numPr>
                <w:ilvl w:val="0"/>
                <w:numId w:val="1"/>
              </w:numPr>
              <w:spacing w:line="240" w:lineRule="auto"/>
              <w:ind w:firstLineChars="0" w:firstLine="0"/>
            </w:pPr>
            <w:r>
              <w:rPr>
                <w:rFonts w:ascii="仿宋" w:hAnsi="仿宋" w:cs="仿宋" w:hint="eastAsia"/>
                <w:color w:val="000000"/>
                <w:kern w:val="0"/>
                <w:lang w:bidi="ar"/>
              </w:rPr>
              <w:t>机器人多点导航定位实现；2.机器人与物联网通信机制；3.机器人进行地图构建，自主导航等功能；4.机器人实现语音识别，语音交互，语音控制等功能</w:t>
            </w:r>
          </w:p>
        </w:tc>
      </w:tr>
      <w:tr w:rsidR="00310E53" w14:paraId="7CDB7FB4" w14:textId="77777777">
        <w:trPr>
          <w:cantSplit/>
          <w:trHeight w:val="2143"/>
        </w:trPr>
        <w:tc>
          <w:tcPr>
            <w:tcW w:w="1555" w:type="dxa"/>
            <w:vMerge w:val="restart"/>
            <w:vAlign w:val="center"/>
          </w:tcPr>
          <w:p w14:paraId="2CA9AD80" w14:textId="77777777" w:rsidR="00310E53" w:rsidRDefault="00000000">
            <w:pPr>
              <w:spacing w:line="240" w:lineRule="auto"/>
              <w:ind w:firstLineChars="0" w:firstLine="0"/>
              <w:jc w:val="center"/>
              <w:rPr>
                <w:sz w:val="28"/>
                <w:szCs w:val="28"/>
              </w:rPr>
            </w:pPr>
            <w:r>
              <w:rPr>
                <w:rFonts w:hint="eastAsia"/>
                <w:sz w:val="28"/>
                <w:szCs w:val="28"/>
              </w:rPr>
              <w:t>命题内容</w:t>
            </w:r>
          </w:p>
        </w:tc>
        <w:tc>
          <w:tcPr>
            <w:tcW w:w="1417" w:type="dxa"/>
            <w:vAlign w:val="center"/>
          </w:tcPr>
          <w:p w14:paraId="0471D1E8" w14:textId="77777777" w:rsidR="00310E53" w:rsidRDefault="00000000">
            <w:pPr>
              <w:spacing w:line="240" w:lineRule="auto"/>
              <w:ind w:firstLineChars="0" w:firstLine="0"/>
              <w:rPr>
                <w:sz w:val="28"/>
                <w:szCs w:val="28"/>
              </w:rPr>
            </w:pPr>
            <w:r>
              <w:rPr>
                <w:rFonts w:hint="eastAsia"/>
                <w:sz w:val="28"/>
                <w:szCs w:val="28"/>
              </w:rPr>
              <w:t>命题背景</w:t>
            </w:r>
          </w:p>
        </w:tc>
        <w:tc>
          <w:tcPr>
            <w:tcW w:w="5324" w:type="dxa"/>
          </w:tcPr>
          <w:p w14:paraId="1D8E72EC" w14:textId="77777777" w:rsidR="00310E53" w:rsidRDefault="00000000">
            <w:pPr>
              <w:spacing w:line="240" w:lineRule="auto"/>
              <w:ind w:firstLineChars="0" w:firstLine="0"/>
              <w:rPr>
                <w:color w:val="727272"/>
                <w:szCs w:val="21"/>
                <w:shd w:val="clear" w:color="auto" w:fill="FFFFFF"/>
              </w:rPr>
            </w:pPr>
            <w:r>
              <w:rPr>
                <w:rFonts w:ascii="仿宋" w:hAnsi="仿宋" w:cs="仿宋"/>
                <w:color w:val="000000"/>
                <w:kern w:val="0"/>
                <w:lang w:bidi="ar"/>
              </w:rPr>
              <w:t>《智慧健康养老产业发展行动计划》中指出要发展适用于智能健康养老</w:t>
            </w:r>
            <w:r>
              <w:rPr>
                <w:rFonts w:ascii="仿宋" w:hAnsi="仿宋" w:cs="仿宋" w:hint="eastAsia"/>
                <w:color w:val="000000"/>
                <w:kern w:val="0"/>
                <w:lang w:bidi="ar"/>
              </w:rPr>
              <w:t>终端的低功耗、微型化智能传感技术，室内外高精度定位技术,大容量、 微型化供能技术，低功耗、高性能微处理器和轻量操作系统。该赛事以 此为依据，</w:t>
            </w:r>
            <w:proofErr w:type="gramStart"/>
            <w:r>
              <w:rPr>
                <w:rFonts w:ascii="仿宋" w:hAnsi="仿宋" w:cs="仿宋" w:hint="eastAsia"/>
                <w:color w:val="000000"/>
                <w:kern w:val="0"/>
                <w:lang w:bidi="ar"/>
              </w:rPr>
              <w:t>整合物</w:t>
            </w:r>
            <w:proofErr w:type="gramEnd"/>
            <w:r>
              <w:rPr>
                <w:rFonts w:ascii="仿宋" w:hAnsi="仿宋" w:cs="仿宋" w:hint="eastAsia"/>
                <w:color w:val="000000"/>
                <w:kern w:val="0"/>
                <w:lang w:bidi="ar"/>
              </w:rPr>
              <w:t>联网技术、室内定位技术及 ROS 机器人操作系统等多项前沿优势技术，旨在通过大赛培养智能健康养老产品优质人才，进而形成突破智能健康养老产业关键核心技术的新兴力量。</w:t>
            </w:r>
          </w:p>
        </w:tc>
      </w:tr>
      <w:tr w:rsidR="00310E53" w14:paraId="5A15EDB4" w14:textId="77777777">
        <w:trPr>
          <w:cantSplit/>
          <w:trHeight w:hRule="exact" w:val="2132"/>
        </w:trPr>
        <w:tc>
          <w:tcPr>
            <w:tcW w:w="1555" w:type="dxa"/>
            <w:vMerge/>
            <w:vAlign w:val="center"/>
          </w:tcPr>
          <w:p w14:paraId="0BBF1088" w14:textId="77777777" w:rsidR="00310E53" w:rsidRDefault="00310E53">
            <w:pPr>
              <w:spacing w:line="240" w:lineRule="auto"/>
              <w:ind w:firstLineChars="0" w:firstLine="0"/>
              <w:jc w:val="center"/>
              <w:rPr>
                <w:sz w:val="28"/>
                <w:szCs w:val="28"/>
              </w:rPr>
            </w:pPr>
          </w:p>
        </w:tc>
        <w:tc>
          <w:tcPr>
            <w:tcW w:w="1417" w:type="dxa"/>
            <w:vAlign w:val="center"/>
          </w:tcPr>
          <w:p w14:paraId="3BE9F9DD" w14:textId="77777777" w:rsidR="00310E53" w:rsidRDefault="00000000">
            <w:pPr>
              <w:spacing w:line="240" w:lineRule="auto"/>
              <w:ind w:firstLineChars="0" w:firstLine="0"/>
              <w:rPr>
                <w:sz w:val="28"/>
                <w:szCs w:val="28"/>
              </w:rPr>
            </w:pPr>
            <w:r>
              <w:rPr>
                <w:rFonts w:hint="eastAsia"/>
                <w:sz w:val="28"/>
                <w:szCs w:val="28"/>
              </w:rPr>
              <w:t>研究目标</w:t>
            </w:r>
          </w:p>
        </w:tc>
        <w:tc>
          <w:tcPr>
            <w:tcW w:w="5324" w:type="dxa"/>
          </w:tcPr>
          <w:p w14:paraId="1A235F91" w14:textId="77777777" w:rsidR="00310E53" w:rsidRDefault="00000000">
            <w:pPr>
              <w:spacing w:line="240" w:lineRule="auto"/>
              <w:ind w:firstLineChars="0" w:firstLine="0"/>
              <w:rPr>
                <w:color w:val="727272"/>
                <w:szCs w:val="21"/>
                <w:shd w:val="clear" w:color="auto" w:fill="FFFFFF"/>
              </w:rPr>
            </w:pPr>
            <w:r>
              <w:rPr>
                <w:rFonts w:ascii="仿宋" w:hAnsi="仿宋" w:cs="仿宋" w:hint="eastAsia"/>
              </w:rPr>
              <w:t>要求学生完成对机器人的软硬件设计及编程，实现对家居环境的感知，并对可控对象进行控制</w:t>
            </w:r>
          </w:p>
        </w:tc>
      </w:tr>
      <w:tr w:rsidR="00310E53" w14:paraId="0B6FBDF4" w14:textId="77777777">
        <w:trPr>
          <w:cantSplit/>
          <w:trHeight w:hRule="exact" w:val="4415"/>
        </w:trPr>
        <w:tc>
          <w:tcPr>
            <w:tcW w:w="1555" w:type="dxa"/>
            <w:vMerge/>
            <w:vAlign w:val="center"/>
          </w:tcPr>
          <w:p w14:paraId="164CFCCB" w14:textId="77777777" w:rsidR="00310E53" w:rsidRDefault="00310E53">
            <w:pPr>
              <w:spacing w:line="240" w:lineRule="auto"/>
              <w:ind w:firstLineChars="0" w:firstLine="0"/>
              <w:jc w:val="center"/>
              <w:rPr>
                <w:sz w:val="28"/>
                <w:szCs w:val="28"/>
              </w:rPr>
            </w:pPr>
          </w:p>
        </w:tc>
        <w:tc>
          <w:tcPr>
            <w:tcW w:w="1417" w:type="dxa"/>
            <w:vAlign w:val="center"/>
          </w:tcPr>
          <w:p w14:paraId="228AA887" w14:textId="77777777" w:rsidR="00310E53" w:rsidRDefault="00000000">
            <w:pPr>
              <w:spacing w:line="240" w:lineRule="auto"/>
              <w:ind w:firstLineChars="0" w:firstLine="0"/>
              <w:rPr>
                <w:sz w:val="28"/>
                <w:szCs w:val="28"/>
              </w:rPr>
            </w:pPr>
            <w:r>
              <w:rPr>
                <w:rFonts w:hint="eastAsia"/>
                <w:sz w:val="28"/>
                <w:szCs w:val="28"/>
              </w:rPr>
              <w:t>输出成果</w:t>
            </w:r>
          </w:p>
        </w:tc>
        <w:tc>
          <w:tcPr>
            <w:tcW w:w="5324" w:type="dxa"/>
          </w:tcPr>
          <w:p w14:paraId="3C700009"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（请写明参赛团队最终输出的成果，如实物原型、软件、测试报告等）</w:t>
            </w:r>
          </w:p>
          <w:p w14:paraId="2FBE2D91" w14:textId="77777777" w:rsidR="00310E53" w:rsidRDefault="00000000">
            <w:pPr>
              <w:pStyle w:val="a0"/>
              <w:numPr>
                <w:ilvl w:val="0"/>
                <w:numId w:val="2"/>
              </w:numPr>
              <w:ind w:firstLine="480"/>
              <w:rPr>
                <w:rFonts w:ascii="仿宋" w:hAnsi="仿宋" w:cs="仿宋"/>
              </w:rPr>
            </w:pPr>
            <w:r>
              <w:rPr>
                <w:rFonts w:hint="eastAsia"/>
                <w:color w:val="727272"/>
                <w:szCs w:val="21"/>
                <w:shd w:val="clear" w:color="auto" w:fill="FFFFFF"/>
              </w:rPr>
              <w:t>团队设计出的参赛机器人需要具备激光雷达自主导航、双目深度摄像头、物联网通信模块、万向轮原地转向等功能，</w:t>
            </w:r>
            <w:r>
              <w:rPr>
                <w:rFonts w:ascii="仿宋" w:hAnsi="仿宋" w:cs="仿宋" w:hint="eastAsia"/>
              </w:rPr>
              <w:t>且总体高度不得高于80cm以便适配统一赛道。</w:t>
            </w:r>
          </w:p>
          <w:p w14:paraId="2DE6D46A" w14:textId="77777777" w:rsidR="00310E53" w:rsidRDefault="00000000">
            <w:pPr>
              <w:pStyle w:val="a0"/>
              <w:numPr>
                <w:ilvl w:val="0"/>
                <w:numId w:val="2"/>
              </w:numPr>
              <w:ind w:firstLine="480"/>
              <w:rPr>
                <w:rFonts w:ascii="仿宋" w:hAnsi="仿宋" w:cs="仿宋"/>
              </w:rPr>
            </w:pPr>
            <w:r>
              <w:rPr>
                <w:rFonts w:ascii="仿宋" w:hAnsi="仿宋" w:cs="仿宋" w:hint="eastAsia"/>
              </w:rPr>
              <w:t>所有队伍均需提供技术报告，报告中应包含方案概述、技术方案、方案特点、队伍名称、指导老师和队员信息等，格式自拟；同时提供作品源码一同评审。</w:t>
            </w:r>
          </w:p>
        </w:tc>
      </w:tr>
      <w:tr w:rsidR="00310E53" w14:paraId="5200CE2B" w14:textId="77777777">
        <w:trPr>
          <w:trHeight w:hRule="exact" w:val="4527"/>
        </w:trPr>
        <w:tc>
          <w:tcPr>
            <w:tcW w:w="1555" w:type="dxa"/>
            <w:vAlign w:val="center"/>
          </w:tcPr>
          <w:p w14:paraId="58D6EC24" w14:textId="77777777" w:rsidR="00310E53" w:rsidRDefault="00000000">
            <w:pPr>
              <w:spacing w:line="240" w:lineRule="auto"/>
              <w:ind w:firstLineChars="0" w:firstLine="0"/>
              <w:jc w:val="center"/>
              <w:rPr>
                <w:sz w:val="28"/>
                <w:szCs w:val="28"/>
              </w:rPr>
            </w:pPr>
            <w:r>
              <w:rPr>
                <w:rFonts w:hint="eastAsia"/>
                <w:sz w:val="28"/>
                <w:szCs w:val="28"/>
              </w:rPr>
              <w:t>评价指标</w:t>
            </w:r>
          </w:p>
        </w:tc>
        <w:tc>
          <w:tcPr>
            <w:tcW w:w="6741" w:type="dxa"/>
            <w:gridSpan w:val="2"/>
          </w:tcPr>
          <w:p w14:paraId="482E0B40"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（请详细阐述项目评价的核心指标或验收标准）</w:t>
            </w:r>
          </w:p>
          <w:p w14:paraId="29727EDA" w14:textId="77777777" w:rsidR="00310E53" w:rsidRDefault="00310E53">
            <w:pPr>
              <w:pStyle w:val="a0"/>
              <w:ind w:firstLine="480"/>
              <w:rPr>
                <w:color w:val="727272"/>
                <w:szCs w:val="21"/>
                <w:shd w:val="clear" w:color="auto" w:fill="FFFFFF"/>
              </w:rPr>
            </w:pPr>
          </w:p>
          <w:p w14:paraId="28793A8D" w14:textId="77777777" w:rsidR="00310E53" w:rsidRPr="000B2CDB" w:rsidRDefault="00000000">
            <w:pPr>
              <w:pStyle w:val="a0"/>
              <w:numPr>
                <w:ilvl w:val="0"/>
                <w:numId w:val="3"/>
              </w:numPr>
              <w:ind w:left="0" w:firstLineChars="0" w:firstLine="0"/>
              <w:rPr>
                <w:szCs w:val="21"/>
                <w:shd w:val="clear" w:color="auto" w:fill="FFFFFF"/>
              </w:rPr>
            </w:pPr>
            <w:r w:rsidRPr="000B2CDB">
              <w:rPr>
                <w:rFonts w:hint="eastAsia"/>
                <w:szCs w:val="21"/>
                <w:shd w:val="clear" w:color="auto" w:fill="FFFFFF"/>
              </w:rPr>
              <w:t>设计出符合赛项要求的机器人平台和</w:t>
            </w:r>
            <w:proofErr w:type="gramStart"/>
            <w:r w:rsidRPr="000B2CDB">
              <w:rPr>
                <w:rFonts w:hint="eastAsia"/>
                <w:szCs w:val="21"/>
                <w:shd w:val="clear" w:color="auto" w:fill="FFFFFF"/>
              </w:rPr>
              <w:t>物联网</w:t>
            </w:r>
            <w:proofErr w:type="gramEnd"/>
            <w:r w:rsidRPr="000B2CDB">
              <w:rPr>
                <w:rFonts w:hint="eastAsia"/>
                <w:szCs w:val="21"/>
                <w:shd w:val="clear" w:color="auto" w:fill="FFFFFF"/>
              </w:rPr>
              <w:t>通信模块</w:t>
            </w:r>
          </w:p>
          <w:p w14:paraId="4DC80664" w14:textId="77777777" w:rsidR="00310E53" w:rsidRPr="000B2CDB" w:rsidRDefault="00000000">
            <w:pPr>
              <w:pStyle w:val="a0"/>
              <w:numPr>
                <w:ilvl w:val="0"/>
                <w:numId w:val="3"/>
              </w:numPr>
              <w:ind w:left="0" w:firstLineChars="0" w:firstLine="0"/>
              <w:rPr>
                <w:szCs w:val="21"/>
                <w:shd w:val="clear" w:color="auto" w:fill="FFFFFF"/>
              </w:rPr>
            </w:pPr>
            <w:r w:rsidRPr="000B2CDB">
              <w:rPr>
                <w:rFonts w:hint="eastAsia"/>
                <w:szCs w:val="21"/>
                <w:shd w:val="clear" w:color="auto" w:fill="FFFFFF"/>
              </w:rPr>
              <w:t>参赛队伍使用其参赛平台，完成参赛一系列助老服务机器人的规定任务，参照评分表，每完成一项得对应分值。</w:t>
            </w:r>
          </w:p>
          <w:p w14:paraId="0DAA1BFF" w14:textId="77777777" w:rsidR="00310E53" w:rsidRDefault="00000000">
            <w:pPr>
              <w:pStyle w:val="a0"/>
              <w:numPr>
                <w:ilvl w:val="0"/>
                <w:numId w:val="3"/>
              </w:numPr>
              <w:ind w:left="0" w:firstLineChars="0" w:firstLine="0"/>
              <w:rPr>
                <w:color w:val="727272"/>
                <w:szCs w:val="21"/>
                <w:shd w:val="clear" w:color="auto" w:fill="FFFFFF"/>
              </w:rPr>
            </w:pPr>
            <w:r w:rsidRPr="000B2CDB">
              <w:rPr>
                <w:rFonts w:hint="eastAsia"/>
                <w:szCs w:val="21"/>
                <w:shd w:val="clear" w:color="auto" w:fill="FFFFFF"/>
              </w:rPr>
              <w:t>参赛队技术报告得分单独评审，与现场得分汇总后得出参赛队总成绩。</w:t>
            </w:r>
          </w:p>
        </w:tc>
      </w:tr>
      <w:tr w:rsidR="00310E53" w14:paraId="146B0160" w14:textId="77777777">
        <w:trPr>
          <w:trHeight w:hRule="exact" w:val="4186"/>
        </w:trPr>
        <w:tc>
          <w:tcPr>
            <w:tcW w:w="1555" w:type="dxa"/>
            <w:vAlign w:val="center"/>
          </w:tcPr>
          <w:p w14:paraId="03F21ADF" w14:textId="77777777" w:rsidR="00310E53" w:rsidRDefault="00000000">
            <w:pPr>
              <w:spacing w:line="240" w:lineRule="auto"/>
              <w:ind w:firstLineChars="0" w:firstLine="0"/>
              <w:jc w:val="center"/>
              <w:rPr>
                <w:sz w:val="28"/>
                <w:szCs w:val="28"/>
              </w:rPr>
            </w:pPr>
            <w:r>
              <w:rPr>
                <w:rFonts w:hint="eastAsia"/>
                <w:sz w:val="28"/>
                <w:szCs w:val="28"/>
              </w:rPr>
              <w:t>提交材料</w:t>
            </w:r>
          </w:p>
        </w:tc>
        <w:tc>
          <w:tcPr>
            <w:tcW w:w="6741" w:type="dxa"/>
            <w:gridSpan w:val="2"/>
          </w:tcPr>
          <w:p w14:paraId="79FD88EB"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（请详细阐述团队最终提交的对策方案中</w:t>
            </w:r>
            <w:proofErr w:type="gramStart"/>
            <w:r>
              <w:rPr>
                <w:rFonts w:hint="eastAsia"/>
                <w:color w:val="727272"/>
                <w:szCs w:val="21"/>
                <w:shd w:val="clear" w:color="auto" w:fill="FFFFFF"/>
              </w:rPr>
              <w:t>需展示</w:t>
            </w:r>
            <w:proofErr w:type="gramEnd"/>
            <w:r>
              <w:rPr>
                <w:rFonts w:hint="eastAsia"/>
                <w:color w:val="727272"/>
                <w:szCs w:val="21"/>
                <w:shd w:val="clear" w:color="auto" w:fill="FFFFFF"/>
              </w:rPr>
              <w:t>的核心内容，如技术手段、创新点、基于场景的实物功能展示等）</w:t>
            </w:r>
          </w:p>
          <w:p w14:paraId="0E7A8A26" w14:textId="77777777" w:rsidR="00310E53" w:rsidRDefault="00000000">
            <w:pPr>
              <w:spacing w:line="276" w:lineRule="auto"/>
              <w:ind w:firstLine="480"/>
              <w:jc w:val="left"/>
              <w:rPr>
                <w:rFonts w:ascii="仿宋" w:hAnsi="仿宋" w:cs="仿宋"/>
              </w:rPr>
            </w:pPr>
            <w:r>
              <w:rPr>
                <w:rFonts w:ascii="仿宋" w:hAnsi="仿宋" w:cs="仿宋" w:hint="eastAsia"/>
              </w:rPr>
              <w:t>机器人规定比赛场地从开始处启动，开始运行程序，启动机器人，在场景比赛环节，自主移动机器人将从客厅起点位置出发，先后到达卧室和厨房的位置（顺序不限定），在到达某点时应进行相关数据的播报，并完成对电灯和风扇等家电的控制，最终回到起点位置。裁判员会根据参赛队机器人的项目完成情况结合完成时间进行综合评判。</w:t>
            </w:r>
          </w:p>
          <w:p w14:paraId="0E128124" w14:textId="77777777" w:rsidR="00310E53" w:rsidRDefault="00310E53">
            <w:pPr>
              <w:pStyle w:val="a0"/>
              <w:ind w:firstLineChars="0" w:firstLine="0"/>
            </w:pPr>
          </w:p>
          <w:p w14:paraId="76F0F16E" w14:textId="77777777" w:rsidR="00310E53" w:rsidRDefault="00310E53">
            <w:pPr>
              <w:spacing w:line="240" w:lineRule="auto"/>
              <w:ind w:firstLineChars="0" w:firstLine="0"/>
              <w:rPr>
                <w:color w:val="727272"/>
                <w:szCs w:val="21"/>
                <w:shd w:val="clear" w:color="auto" w:fill="FFFFFF"/>
              </w:rPr>
            </w:pPr>
          </w:p>
        </w:tc>
      </w:tr>
      <w:tr w:rsidR="00310E53" w14:paraId="60CFF1FC" w14:textId="77777777">
        <w:trPr>
          <w:trHeight w:hRule="exact" w:val="1865"/>
        </w:trPr>
        <w:tc>
          <w:tcPr>
            <w:tcW w:w="1555" w:type="dxa"/>
            <w:vAlign w:val="center"/>
          </w:tcPr>
          <w:p w14:paraId="68206F74" w14:textId="77777777" w:rsidR="00310E53" w:rsidRDefault="00000000">
            <w:pPr>
              <w:spacing w:line="240" w:lineRule="auto"/>
              <w:ind w:firstLineChars="0" w:firstLine="0"/>
              <w:jc w:val="center"/>
              <w:rPr>
                <w:sz w:val="28"/>
                <w:szCs w:val="28"/>
              </w:rPr>
            </w:pPr>
            <w:r>
              <w:rPr>
                <w:rFonts w:hint="eastAsia"/>
                <w:sz w:val="28"/>
                <w:szCs w:val="28"/>
              </w:rPr>
              <w:lastRenderedPageBreak/>
              <w:t>答题所需软硬件资源</w:t>
            </w:r>
          </w:p>
        </w:tc>
        <w:tc>
          <w:tcPr>
            <w:tcW w:w="6741" w:type="dxa"/>
            <w:gridSpan w:val="2"/>
          </w:tcPr>
          <w:p w14:paraId="3F609C18"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（请写明团队完成命题必要的软硬件资源）</w:t>
            </w:r>
          </w:p>
          <w:p w14:paraId="78510E38" w14:textId="77777777" w:rsidR="00310E53" w:rsidRDefault="00000000">
            <w:pPr>
              <w:numPr>
                <w:ilvl w:val="0"/>
                <w:numId w:val="4"/>
              </w:numPr>
              <w:spacing w:line="240" w:lineRule="auto"/>
              <w:ind w:firstLineChars="0" w:firstLine="0"/>
              <w:rPr>
                <w:color w:val="727272"/>
                <w:szCs w:val="21"/>
                <w:shd w:val="clear" w:color="auto" w:fill="FFFFFF"/>
              </w:rPr>
            </w:pPr>
            <w:r>
              <w:rPr>
                <w:rFonts w:hint="eastAsia"/>
                <w:color w:val="727272"/>
                <w:szCs w:val="21"/>
                <w:shd w:val="clear" w:color="auto" w:fill="FFFFFF"/>
              </w:rPr>
              <w:t>符合要求的助老服务机器人平台</w:t>
            </w:r>
            <w:r>
              <w:rPr>
                <w:rFonts w:hint="eastAsia"/>
                <w:color w:val="727272"/>
                <w:szCs w:val="21"/>
                <w:shd w:val="clear" w:color="auto" w:fill="FFFFFF"/>
              </w:rPr>
              <w:t>1</w:t>
            </w:r>
            <w:r>
              <w:rPr>
                <w:rFonts w:hint="eastAsia"/>
                <w:color w:val="727272"/>
                <w:szCs w:val="21"/>
                <w:shd w:val="clear" w:color="auto" w:fill="FFFFFF"/>
              </w:rPr>
              <w:t>个。</w:t>
            </w:r>
          </w:p>
          <w:p w14:paraId="589B81D0" w14:textId="77777777" w:rsidR="00310E53" w:rsidRDefault="00000000">
            <w:pPr>
              <w:pStyle w:val="a0"/>
              <w:ind w:firstLineChars="0" w:firstLine="0"/>
            </w:pPr>
            <w:r>
              <w:rPr>
                <w:rFonts w:hint="eastAsia"/>
              </w:rPr>
              <w:t>2.</w:t>
            </w:r>
            <w:r>
              <w:rPr>
                <w:rFonts w:hint="eastAsia"/>
              </w:rPr>
              <w:t>完成赛题的技术报告和源代码。</w:t>
            </w:r>
          </w:p>
        </w:tc>
      </w:tr>
      <w:tr w:rsidR="00310E53" w14:paraId="7B502BDA" w14:textId="77777777">
        <w:trPr>
          <w:trHeight w:hRule="exact" w:val="4263"/>
        </w:trPr>
        <w:tc>
          <w:tcPr>
            <w:tcW w:w="1555" w:type="dxa"/>
            <w:vAlign w:val="center"/>
          </w:tcPr>
          <w:p w14:paraId="24834031" w14:textId="77777777" w:rsidR="00310E53" w:rsidRDefault="00000000">
            <w:pPr>
              <w:spacing w:line="240" w:lineRule="auto"/>
              <w:ind w:firstLineChars="0" w:firstLine="0"/>
              <w:jc w:val="center"/>
              <w:rPr>
                <w:sz w:val="28"/>
                <w:szCs w:val="28"/>
              </w:rPr>
            </w:pPr>
            <w:r>
              <w:rPr>
                <w:rFonts w:hint="eastAsia"/>
                <w:sz w:val="28"/>
                <w:szCs w:val="28"/>
              </w:rPr>
              <w:t>配套支持</w:t>
            </w:r>
          </w:p>
        </w:tc>
        <w:tc>
          <w:tcPr>
            <w:tcW w:w="6741" w:type="dxa"/>
            <w:gridSpan w:val="2"/>
          </w:tcPr>
          <w:p w14:paraId="5A426400"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（企业为参赛团队提供的技术支持、软硬件资源配套，包括线上命题宣讲、赛题辅导、线下活动等）</w:t>
            </w:r>
          </w:p>
          <w:p w14:paraId="400349CA" w14:textId="77777777" w:rsidR="00310E53" w:rsidRDefault="00000000">
            <w:pPr>
              <w:pStyle w:val="a0"/>
              <w:ind w:firstLine="480"/>
            </w:pPr>
            <w:r>
              <w:rPr>
                <w:rFonts w:hint="eastAsia"/>
              </w:rPr>
              <w:t>企业为参赛团队提供技术支持如下：</w:t>
            </w:r>
          </w:p>
          <w:p w14:paraId="5932928A" w14:textId="77777777" w:rsidR="00310E53" w:rsidRDefault="00000000">
            <w:pPr>
              <w:pStyle w:val="a0"/>
              <w:numPr>
                <w:ilvl w:val="0"/>
                <w:numId w:val="5"/>
              </w:numPr>
              <w:ind w:firstLine="480"/>
            </w:pPr>
            <w:r>
              <w:rPr>
                <w:rFonts w:hint="eastAsia"/>
              </w:rPr>
              <w:t>在线命题宣讲</w:t>
            </w:r>
          </w:p>
          <w:p w14:paraId="042C8EE7" w14:textId="77777777" w:rsidR="00310E53" w:rsidRDefault="00000000">
            <w:pPr>
              <w:pStyle w:val="a0"/>
              <w:numPr>
                <w:ilvl w:val="0"/>
                <w:numId w:val="5"/>
              </w:numPr>
              <w:ind w:firstLine="480"/>
            </w:pPr>
            <w:r>
              <w:rPr>
                <w:rFonts w:hint="eastAsia"/>
              </w:rPr>
              <w:t>工作日即时赛题指导</w:t>
            </w:r>
          </w:p>
          <w:p w14:paraId="3C72F46F" w14:textId="77777777" w:rsidR="00310E53" w:rsidRDefault="00000000">
            <w:pPr>
              <w:pStyle w:val="a0"/>
              <w:numPr>
                <w:ilvl w:val="0"/>
                <w:numId w:val="5"/>
              </w:numPr>
              <w:ind w:firstLine="480"/>
            </w:pPr>
            <w:r>
              <w:rPr>
                <w:rFonts w:hint="eastAsia"/>
              </w:rPr>
              <w:t>赛场环境演练（需申请）</w:t>
            </w:r>
          </w:p>
          <w:p w14:paraId="211808DD" w14:textId="77777777" w:rsidR="00310E53" w:rsidRDefault="00000000">
            <w:pPr>
              <w:pStyle w:val="a0"/>
              <w:numPr>
                <w:ilvl w:val="0"/>
                <w:numId w:val="5"/>
              </w:numPr>
              <w:ind w:firstLine="480"/>
            </w:pPr>
            <w:r>
              <w:rPr>
                <w:rFonts w:hint="eastAsia"/>
              </w:rPr>
              <w:t>助老机器人与物联网模块通信的案例程序</w:t>
            </w:r>
          </w:p>
          <w:p w14:paraId="3218C527" w14:textId="77777777" w:rsidR="00310E53" w:rsidRDefault="00310E53">
            <w:pPr>
              <w:pStyle w:val="a0"/>
              <w:ind w:firstLineChars="0" w:firstLine="0"/>
            </w:pPr>
          </w:p>
        </w:tc>
      </w:tr>
      <w:tr w:rsidR="00310E53" w14:paraId="251903F9" w14:textId="77777777">
        <w:trPr>
          <w:trHeight w:hRule="exact" w:val="2436"/>
        </w:trPr>
        <w:tc>
          <w:tcPr>
            <w:tcW w:w="1555" w:type="dxa"/>
            <w:vAlign w:val="center"/>
          </w:tcPr>
          <w:p w14:paraId="4DAF3D5C" w14:textId="77777777" w:rsidR="00310E53" w:rsidRDefault="00000000">
            <w:pPr>
              <w:spacing w:line="240" w:lineRule="auto"/>
              <w:ind w:firstLineChars="0" w:firstLine="0"/>
              <w:jc w:val="center"/>
              <w:rPr>
                <w:sz w:val="28"/>
                <w:szCs w:val="28"/>
              </w:rPr>
            </w:pPr>
            <w:r>
              <w:rPr>
                <w:rFonts w:hint="eastAsia"/>
                <w:sz w:val="28"/>
                <w:szCs w:val="28"/>
              </w:rPr>
              <w:t>政策支持</w:t>
            </w:r>
          </w:p>
        </w:tc>
        <w:tc>
          <w:tcPr>
            <w:tcW w:w="6741" w:type="dxa"/>
            <w:gridSpan w:val="2"/>
          </w:tcPr>
          <w:p w14:paraId="56D1D34E"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（企业在优秀项目成果知识产权转化、优秀学生技术认证、实习和就业等方面能够提供的支持）</w:t>
            </w:r>
          </w:p>
          <w:p w14:paraId="4AA42BDB" w14:textId="77777777" w:rsidR="00310E53" w:rsidRDefault="00000000">
            <w:pPr>
              <w:pStyle w:val="a0"/>
              <w:numPr>
                <w:ilvl w:val="0"/>
                <w:numId w:val="6"/>
              </w:numPr>
              <w:ind w:firstLine="480"/>
            </w:pPr>
            <w:r>
              <w:rPr>
                <w:rFonts w:hint="eastAsia"/>
              </w:rPr>
              <w:t>参赛队伍设计的助老机器人或者某项功能具有技术创新实用性，公司可优先进行孵化合作。</w:t>
            </w:r>
          </w:p>
          <w:p w14:paraId="17334634" w14:textId="77777777" w:rsidR="00310E53" w:rsidRDefault="00000000">
            <w:pPr>
              <w:pStyle w:val="a0"/>
              <w:numPr>
                <w:ilvl w:val="0"/>
                <w:numId w:val="6"/>
              </w:numPr>
              <w:ind w:firstLine="480"/>
            </w:pPr>
            <w:r>
              <w:rPr>
                <w:rFonts w:hint="eastAsia"/>
              </w:rPr>
              <w:t>参赛过程中表现优异的学生可面试进入公司相关部门实习。</w:t>
            </w:r>
          </w:p>
        </w:tc>
      </w:tr>
      <w:tr w:rsidR="00310E53" w14:paraId="23701AAD" w14:textId="77777777">
        <w:trPr>
          <w:trHeight w:hRule="exact" w:val="1709"/>
        </w:trPr>
        <w:tc>
          <w:tcPr>
            <w:tcW w:w="1555" w:type="dxa"/>
            <w:vAlign w:val="center"/>
          </w:tcPr>
          <w:p w14:paraId="4BBA1B15" w14:textId="77777777" w:rsidR="00310E53" w:rsidRDefault="00000000">
            <w:pPr>
              <w:spacing w:line="240" w:lineRule="auto"/>
              <w:ind w:firstLineChars="0" w:firstLine="0"/>
              <w:jc w:val="center"/>
              <w:rPr>
                <w:sz w:val="28"/>
                <w:szCs w:val="28"/>
              </w:rPr>
            </w:pPr>
            <w:r>
              <w:rPr>
                <w:rFonts w:hint="eastAsia"/>
                <w:sz w:val="28"/>
                <w:szCs w:val="28"/>
              </w:rPr>
              <w:t>其他</w:t>
            </w:r>
          </w:p>
        </w:tc>
        <w:tc>
          <w:tcPr>
            <w:tcW w:w="6741" w:type="dxa"/>
            <w:gridSpan w:val="2"/>
          </w:tcPr>
          <w:p w14:paraId="3DADD43D" w14:textId="77777777" w:rsidR="00310E53"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（比赛相关的未尽事宜）</w:t>
            </w:r>
          </w:p>
          <w:p w14:paraId="50B3F94F" w14:textId="77777777" w:rsidR="00310E53" w:rsidRDefault="00000000">
            <w:pPr>
              <w:spacing w:line="240" w:lineRule="auto"/>
              <w:ind w:firstLineChars="0" w:firstLine="0"/>
            </w:pPr>
            <w:r>
              <w:rPr>
                <w:rFonts w:hint="eastAsia"/>
              </w:rPr>
              <w:t>无</w:t>
            </w:r>
          </w:p>
        </w:tc>
      </w:tr>
    </w:tbl>
    <w:p w14:paraId="1EBC238F" w14:textId="77777777" w:rsidR="00310E53" w:rsidRDefault="00310E53">
      <w:pPr>
        <w:ind w:firstLine="480"/>
      </w:pPr>
    </w:p>
    <w:sectPr w:rsidR="00310E5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828AF" w14:textId="77777777" w:rsidR="00DA613D" w:rsidRDefault="00DA613D">
      <w:pPr>
        <w:spacing w:line="240" w:lineRule="auto"/>
        <w:ind w:firstLine="480"/>
      </w:pPr>
      <w:r>
        <w:separator/>
      </w:r>
    </w:p>
  </w:endnote>
  <w:endnote w:type="continuationSeparator" w:id="0">
    <w:p w14:paraId="1534B55C" w14:textId="77777777" w:rsidR="00DA613D" w:rsidRDefault="00DA613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65BA" w14:textId="77777777" w:rsidR="00310E53" w:rsidRDefault="00310E53">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5C077340" w14:textId="77777777" w:rsidR="00310E53" w:rsidRDefault="00000000">
        <w:pPr>
          <w:pStyle w:val="a6"/>
          <w:ind w:firstLine="360"/>
          <w:jc w:val="center"/>
        </w:pPr>
        <w:r>
          <w:fldChar w:fldCharType="begin"/>
        </w:r>
        <w:r>
          <w:instrText>PAGE   \* MERGEFORMAT</w:instrText>
        </w:r>
        <w:r>
          <w:fldChar w:fldCharType="separate"/>
        </w:r>
        <w:r>
          <w:rPr>
            <w:lang w:val="zh-CN"/>
          </w:rPr>
          <w:t>2</w:t>
        </w:r>
        <w:r>
          <w:fldChar w:fldCharType="end"/>
        </w:r>
      </w:p>
    </w:sdtContent>
  </w:sdt>
  <w:p w14:paraId="24DD4847" w14:textId="77777777" w:rsidR="00310E53" w:rsidRDefault="00310E53">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6122F" w14:textId="77777777" w:rsidR="00310E53" w:rsidRDefault="00310E53">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F1715" w14:textId="77777777" w:rsidR="00DA613D" w:rsidRDefault="00DA613D">
      <w:pPr>
        <w:ind w:firstLine="480"/>
      </w:pPr>
      <w:r>
        <w:separator/>
      </w:r>
    </w:p>
  </w:footnote>
  <w:footnote w:type="continuationSeparator" w:id="0">
    <w:p w14:paraId="17F1B83A" w14:textId="77777777" w:rsidR="00DA613D" w:rsidRDefault="00DA613D">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68BBA" w14:textId="77777777" w:rsidR="00310E53" w:rsidRDefault="00310E53">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CB515" w14:textId="77777777" w:rsidR="00310E53" w:rsidRDefault="00310E53">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0EA50" w14:textId="77777777" w:rsidR="00310E53" w:rsidRDefault="00310E53">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1039E1"/>
    <w:multiLevelType w:val="singleLevel"/>
    <w:tmpl w:val="841039E1"/>
    <w:lvl w:ilvl="0">
      <w:start w:val="1"/>
      <w:numFmt w:val="decimal"/>
      <w:lvlText w:val="%1."/>
      <w:lvlJc w:val="left"/>
      <w:pPr>
        <w:tabs>
          <w:tab w:val="left" w:pos="312"/>
        </w:tabs>
      </w:pPr>
    </w:lvl>
  </w:abstractNum>
  <w:abstractNum w:abstractNumId="1" w15:restartNumberingAfterBreak="0">
    <w:nsid w:val="C12C70AD"/>
    <w:multiLevelType w:val="singleLevel"/>
    <w:tmpl w:val="C12C70AD"/>
    <w:lvl w:ilvl="0">
      <w:start w:val="1"/>
      <w:numFmt w:val="decimal"/>
      <w:suff w:val="space"/>
      <w:lvlText w:val="%1."/>
      <w:lvlJc w:val="left"/>
    </w:lvl>
  </w:abstractNum>
  <w:abstractNum w:abstractNumId="2" w15:restartNumberingAfterBreak="0">
    <w:nsid w:val="E764EA73"/>
    <w:multiLevelType w:val="singleLevel"/>
    <w:tmpl w:val="E764EA73"/>
    <w:lvl w:ilvl="0">
      <w:start w:val="1"/>
      <w:numFmt w:val="decimal"/>
      <w:lvlText w:val="%1."/>
      <w:lvlJc w:val="left"/>
      <w:pPr>
        <w:ind w:left="425" w:hanging="425"/>
      </w:pPr>
      <w:rPr>
        <w:rFonts w:hint="default"/>
      </w:rPr>
    </w:lvl>
  </w:abstractNum>
  <w:abstractNum w:abstractNumId="3" w15:restartNumberingAfterBreak="0">
    <w:nsid w:val="F8CE9707"/>
    <w:multiLevelType w:val="singleLevel"/>
    <w:tmpl w:val="F8CE9707"/>
    <w:lvl w:ilvl="0">
      <w:start w:val="1"/>
      <w:numFmt w:val="decimal"/>
      <w:lvlText w:val="%1."/>
      <w:lvlJc w:val="left"/>
      <w:pPr>
        <w:tabs>
          <w:tab w:val="left" w:pos="312"/>
        </w:tabs>
      </w:pPr>
    </w:lvl>
  </w:abstractNum>
  <w:abstractNum w:abstractNumId="4" w15:restartNumberingAfterBreak="0">
    <w:nsid w:val="FB91E1F5"/>
    <w:multiLevelType w:val="singleLevel"/>
    <w:tmpl w:val="FB91E1F5"/>
    <w:lvl w:ilvl="0">
      <w:start w:val="1"/>
      <w:numFmt w:val="decimal"/>
      <w:lvlText w:val="%1."/>
      <w:lvlJc w:val="left"/>
      <w:pPr>
        <w:tabs>
          <w:tab w:val="left" w:pos="312"/>
        </w:tabs>
      </w:pPr>
    </w:lvl>
  </w:abstractNum>
  <w:abstractNum w:abstractNumId="5" w15:restartNumberingAfterBreak="0">
    <w:nsid w:val="35CED5BD"/>
    <w:multiLevelType w:val="singleLevel"/>
    <w:tmpl w:val="35CED5BD"/>
    <w:lvl w:ilvl="0">
      <w:start w:val="1"/>
      <w:numFmt w:val="decimal"/>
      <w:suff w:val="space"/>
      <w:lvlText w:val="%1、"/>
      <w:lvlJc w:val="left"/>
    </w:lvl>
  </w:abstractNum>
  <w:num w:numId="1" w16cid:durableId="2062702276">
    <w:abstractNumId w:val="5"/>
  </w:num>
  <w:num w:numId="2" w16cid:durableId="850803020">
    <w:abstractNumId w:val="3"/>
  </w:num>
  <w:num w:numId="3" w16cid:durableId="213737940">
    <w:abstractNumId w:val="2"/>
  </w:num>
  <w:num w:numId="4" w16cid:durableId="1699501034">
    <w:abstractNumId w:val="0"/>
  </w:num>
  <w:num w:numId="5" w16cid:durableId="1927566004">
    <w:abstractNumId w:val="1"/>
  </w:num>
  <w:num w:numId="6" w16cid:durableId="12406754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A04928"/>
    <w:rsid w:val="0001292A"/>
    <w:rsid w:val="000B2CDB"/>
    <w:rsid w:val="000B6B4B"/>
    <w:rsid w:val="000F2E97"/>
    <w:rsid w:val="001018FE"/>
    <w:rsid w:val="001B7F7C"/>
    <w:rsid w:val="001F1371"/>
    <w:rsid w:val="002746F0"/>
    <w:rsid w:val="002A6463"/>
    <w:rsid w:val="00310E53"/>
    <w:rsid w:val="003A05B1"/>
    <w:rsid w:val="00416A20"/>
    <w:rsid w:val="00436ADA"/>
    <w:rsid w:val="00497D61"/>
    <w:rsid w:val="005716C2"/>
    <w:rsid w:val="00572759"/>
    <w:rsid w:val="005F1C63"/>
    <w:rsid w:val="00612F7F"/>
    <w:rsid w:val="00681C94"/>
    <w:rsid w:val="0068560C"/>
    <w:rsid w:val="00686E0A"/>
    <w:rsid w:val="00696373"/>
    <w:rsid w:val="006B084E"/>
    <w:rsid w:val="006D4823"/>
    <w:rsid w:val="007911AD"/>
    <w:rsid w:val="007C1283"/>
    <w:rsid w:val="00830E3E"/>
    <w:rsid w:val="00841FE5"/>
    <w:rsid w:val="008C1EE8"/>
    <w:rsid w:val="00972DED"/>
    <w:rsid w:val="00A04928"/>
    <w:rsid w:val="00A95269"/>
    <w:rsid w:val="00AF144D"/>
    <w:rsid w:val="00B31FF8"/>
    <w:rsid w:val="00B40251"/>
    <w:rsid w:val="00C762BA"/>
    <w:rsid w:val="00D10264"/>
    <w:rsid w:val="00D4526A"/>
    <w:rsid w:val="00DA613D"/>
    <w:rsid w:val="00E22446"/>
    <w:rsid w:val="00E66FED"/>
    <w:rsid w:val="00E77B83"/>
    <w:rsid w:val="00E843E1"/>
    <w:rsid w:val="00E87C4B"/>
    <w:rsid w:val="00EB65A3"/>
    <w:rsid w:val="00EF5B14"/>
    <w:rsid w:val="00EF65A3"/>
    <w:rsid w:val="00F0229E"/>
    <w:rsid w:val="00F4578F"/>
    <w:rsid w:val="00FA793A"/>
    <w:rsid w:val="00FF4C09"/>
    <w:rsid w:val="00FF76FB"/>
    <w:rsid w:val="18DB0187"/>
    <w:rsid w:val="40774FF4"/>
    <w:rsid w:val="48AE2EC0"/>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BB5D0"/>
  <w15:docId w15:val="{4AF836EE-AAF3-4019-9059-8F4CF73B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autoRedefine/>
    <w:qFormat/>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spacing w:after="120"/>
    </w:pPr>
  </w:style>
  <w:style w:type="paragraph" w:styleId="a4">
    <w:name w:val="Date"/>
    <w:basedOn w:val="a"/>
    <w:next w:val="a"/>
    <w:link w:val="a5"/>
    <w:autoRedefine/>
    <w:uiPriority w:val="99"/>
    <w:semiHidden/>
    <w:unhideWhenUsed/>
    <w:qFormat/>
    <w:pPr>
      <w:ind w:leftChars="2500" w:left="100"/>
    </w:pPr>
  </w:style>
  <w:style w:type="paragraph" w:styleId="a6">
    <w:name w:val="footer"/>
    <w:basedOn w:val="a"/>
    <w:link w:val="a7"/>
    <w:autoRedefine/>
    <w:uiPriority w:val="99"/>
    <w:unhideWhenUsed/>
    <w:qFormat/>
    <w:pPr>
      <w:tabs>
        <w:tab w:val="center" w:pos="4153"/>
        <w:tab w:val="right" w:pos="8306"/>
      </w:tabs>
      <w:spacing w:line="240" w:lineRule="auto"/>
      <w:jc w:val="left"/>
    </w:pPr>
    <w:rPr>
      <w:sz w:val="18"/>
      <w:szCs w:val="18"/>
    </w:rPr>
  </w:style>
  <w:style w:type="paragraph" w:styleId="a8">
    <w:name w:val="header"/>
    <w:basedOn w:val="a"/>
    <w:link w:val="a9"/>
    <w:autoRedefine/>
    <w:uiPriority w:val="99"/>
    <w:unhideWhenUsed/>
    <w:qFormat/>
    <w:pPr>
      <w:tabs>
        <w:tab w:val="center" w:pos="4153"/>
        <w:tab w:val="right" w:pos="8306"/>
      </w:tabs>
      <w:spacing w:line="240" w:lineRule="auto"/>
      <w:jc w:val="center"/>
    </w:pPr>
    <w:rPr>
      <w:sz w:val="18"/>
      <w:szCs w:val="18"/>
    </w:rPr>
  </w:style>
  <w:style w:type="paragraph" w:styleId="aa">
    <w:name w:val="Normal (Web)"/>
    <w:basedOn w:val="a"/>
    <w:autoRedefine/>
    <w:qFormat/>
    <w:pPr>
      <w:spacing w:before="100" w:beforeAutospacing="1" w:after="100" w:afterAutospacing="1" w:line="240" w:lineRule="auto"/>
      <w:ind w:firstLineChars="0" w:firstLine="0"/>
      <w:jc w:val="left"/>
    </w:pPr>
    <w:rPr>
      <w:kern w:val="0"/>
    </w:rPr>
  </w:style>
  <w:style w:type="table" w:styleId="ab">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1"/>
    <w:autoRedefine/>
    <w:uiPriority w:val="99"/>
    <w:unhideWhenUsed/>
    <w:qFormat/>
    <w:rPr>
      <w:color w:val="0563C1" w:themeColor="hyperlink"/>
      <w:u w:val="single"/>
    </w:rPr>
  </w:style>
  <w:style w:type="character" w:customStyle="1" w:styleId="a9">
    <w:name w:val="页眉 字符"/>
    <w:basedOn w:val="a1"/>
    <w:link w:val="a8"/>
    <w:autoRedefine/>
    <w:uiPriority w:val="99"/>
    <w:qFormat/>
    <w:rPr>
      <w:rFonts w:ascii="Times New Roman" w:eastAsia="仿宋" w:hAnsi="Times New Roman" w:cs="Times New Roman"/>
      <w:sz w:val="18"/>
      <w:szCs w:val="18"/>
    </w:rPr>
  </w:style>
  <w:style w:type="character" w:customStyle="1" w:styleId="a7">
    <w:name w:val="页脚 字符"/>
    <w:basedOn w:val="a1"/>
    <w:link w:val="a6"/>
    <w:autoRedefine/>
    <w:uiPriority w:val="99"/>
    <w:qFormat/>
    <w:rPr>
      <w:rFonts w:ascii="Times New Roman" w:eastAsia="仿宋" w:hAnsi="Times New Roman" w:cs="Times New Roman"/>
      <w:sz w:val="18"/>
      <w:szCs w:val="18"/>
    </w:rPr>
  </w:style>
  <w:style w:type="character" w:customStyle="1" w:styleId="a5">
    <w:name w:val="日期 字符"/>
    <w:basedOn w:val="a1"/>
    <w:link w:val="a4"/>
    <w:autoRedefine/>
    <w:uiPriority w:val="99"/>
    <w:semiHidden/>
    <w:qFormat/>
    <w:rPr>
      <w:rFonts w:ascii="Times New Roman" w:eastAsia="仿宋" w:hAnsi="Times New Roman" w:cs="Times New Roman"/>
      <w:sz w:val="24"/>
      <w:szCs w:val="24"/>
    </w:rPr>
  </w:style>
  <w:style w:type="character" w:customStyle="1" w:styleId="1">
    <w:name w:val="未处理的提及1"/>
    <w:basedOn w:val="a1"/>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9</cp:revision>
  <dcterms:created xsi:type="dcterms:W3CDTF">2024-03-28T03:19:00Z</dcterms:created>
  <dcterms:modified xsi:type="dcterms:W3CDTF">2024-06-03T08:35:00Z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2A1D95D68E784E6FBB5807BAC0C0607D_13</vt:lpwstr>
  </property>
</Properties>
</file>