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7CCDC" w14:textId="77777777" w:rsidR="00AF0DEE" w:rsidRDefault="00AF0DEE" w:rsidP="00392B98">
      <w:pPr>
        <w:snapToGrid/>
        <w:spacing w:line="276" w:lineRule="auto"/>
        <w:ind w:firstLineChars="0" w:firstLine="0"/>
        <w:jc w:val="center"/>
        <w:rPr>
          <w:rFonts w:ascii="方正小标宋简体" w:eastAsia="方正小标宋简体" w:hAnsi="Calibri" w:cstheme="minorBidi"/>
          <w:sz w:val="36"/>
          <w:szCs w:val="36"/>
        </w:rPr>
      </w:pPr>
      <w:r>
        <w:rPr>
          <w:rFonts w:ascii="方正小标宋简体" w:eastAsia="方正小标宋简体" w:hAnsi="Calibri" w:cstheme="minorBidi" w:hint="eastAsia"/>
          <w:sz w:val="36"/>
          <w:szCs w:val="36"/>
        </w:rPr>
        <w:t>首届</w:t>
      </w:r>
      <w:r w:rsidRPr="00655930">
        <w:rPr>
          <w:rFonts w:ascii="方正小标宋简体" w:eastAsia="方正小标宋简体" w:hAnsi="Calibri" w:cstheme="minorBidi" w:hint="eastAsia"/>
          <w:sz w:val="36"/>
          <w:szCs w:val="36"/>
        </w:rPr>
        <w:t>高校ICT产教融合创新大赛</w:t>
      </w:r>
      <w:r w:rsidRPr="00E77B83">
        <w:rPr>
          <w:rFonts w:ascii="方正小标宋简体" w:eastAsia="方正小标宋简体" w:hAnsi="Calibri" w:cstheme="minorBidi" w:hint="eastAsia"/>
          <w:sz w:val="36"/>
          <w:szCs w:val="36"/>
        </w:rPr>
        <w:t>企业命题</w:t>
      </w:r>
    </w:p>
    <w:p w14:paraId="79BB05CF" w14:textId="20338EE0" w:rsidR="00AF0DEE" w:rsidRPr="00D8084F" w:rsidRDefault="00AF0DEE" w:rsidP="00AF0DEE">
      <w:pPr>
        <w:snapToGrid/>
        <w:spacing w:line="276" w:lineRule="auto"/>
        <w:ind w:firstLineChars="0" w:firstLine="0"/>
        <w:jc w:val="left"/>
        <w:rPr>
          <w:rFonts w:ascii="方正小标宋简体" w:eastAsia="方正小标宋简体" w:hAnsi="Calibri" w:cstheme="minorBidi"/>
          <w:sz w:val="28"/>
          <w:szCs w:val="28"/>
        </w:rPr>
      </w:pPr>
      <w:r w:rsidRPr="00D8084F">
        <w:rPr>
          <w:rFonts w:ascii="方正小标宋简体" w:eastAsia="方正小标宋简体" w:hAnsi="Calibri" w:cstheme="minorBidi" w:hint="eastAsia"/>
          <w:sz w:val="28"/>
          <w:szCs w:val="28"/>
        </w:rPr>
        <w:t>命题编号：</w:t>
      </w:r>
      <w:r>
        <w:rPr>
          <w:rFonts w:ascii="方正小标宋简体" w:eastAsia="方正小标宋简体" w:hAnsi="Calibri" w:cstheme="minorBidi" w:hint="eastAsia"/>
          <w:sz w:val="28"/>
          <w:szCs w:val="28"/>
        </w:rPr>
        <w:t>3</w:t>
      </w:r>
      <w:r w:rsidR="00854604">
        <w:rPr>
          <w:rFonts w:ascii="方正小标宋简体" w:eastAsia="方正小标宋简体" w:hAnsi="Calibri" w:cstheme="minorBidi" w:hint="eastAsia"/>
          <w:sz w:val="28"/>
          <w:szCs w:val="28"/>
        </w:rPr>
        <w:t>8</w:t>
      </w:r>
    </w:p>
    <w:tbl>
      <w:tblPr>
        <w:tblStyle w:val="a8"/>
        <w:tblW w:w="0" w:type="auto"/>
        <w:tblLook w:val="04A0" w:firstRow="1" w:lastRow="0" w:firstColumn="1" w:lastColumn="0" w:noHBand="0" w:noVBand="1"/>
      </w:tblPr>
      <w:tblGrid>
        <w:gridCol w:w="1555"/>
        <w:gridCol w:w="1417"/>
        <w:gridCol w:w="5324"/>
      </w:tblGrid>
      <w:tr w:rsidR="00CB5551" w:rsidRPr="00CB5551" w14:paraId="1051D1D0" w14:textId="77777777" w:rsidTr="00D07875">
        <w:trPr>
          <w:trHeight w:hRule="exact" w:val="751"/>
        </w:trPr>
        <w:tc>
          <w:tcPr>
            <w:tcW w:w="1555" w:type="dxa"/>
            <w:vAlign w:val="center"/>
          </w:tcPr>
          <w:p w14:paraId="7F87F555" w14:textId="77777777" w:rsidR="00C379E8" w:rsidRPr="00CB5551" w:rsidRDefault="00C379E8" w:rsidP="00D07875">
            <w:pPr>
              <w:spacing w:line="240" w:lineRule="auto"/>
              <w:ind w:firstLineChars="0" w:firstLine="0"/>
              <w:jc w:val="center"/>
              <w:rPr>
                <w:sz w:val="28"/>
                <w:szCs w:val="28"/>
              </w:rPr>
            </w:pPr>
            <w:r w:rsidRPr="00CB5551">
              <w:rPr>
                <w:rFonts w:hint="eastAsia"/>
                <w:sz w:val="28"/>
                <w:szCs w:val="28"/>
              </w:rPr>
              <w:t>命题企业</w:t>
            </w:r>
          </w:p>
        </w:tc>
        <w:tc>
          <w:tcPr>
            <w:tcW w:w="6741" w:type="dxa"/>
            <w:gridSpan w:val="2"/>
            <w:vAlign w:val="center"/>
          </w:tcPr>
          <w:p w14:paraId="1DDBB23F" w14:textId="525D057A" w:rsidR="00C379E8" w:rsidRPr="00CB5551" w:rsidRDefault="00A9114A" w:rsidP="00D07875">
            <w:pPr>
              <w:spacing w:line="240" w:lineRule="auto"/>
              <w:ind w:firstLineChars="0" w:firstLine="0"/>
            </w:pPr>
            <w:r w:rsidRPr="00A9114A">
              <w:rPr>
                <w:rFonts w:hint="eastAsia"/>
              </w:rPr>
              <w:t>北京北方华创微电子装备有限公司</w:t>
            </w:r>
          </w:p>
        </w:tc>
      </w:tr>
      <w:tr w:rsidR="00CB5551" w:rsidRPr="00CB5551" w14:paraId="2B87466F" w14:textId="77777777" w:rsidTr="00D07875">
        <w:trPr>
          <w:trHeight w:hRule="exact" w:val="700"/>
        </w:trPr>
        <w:tc>
          <w:tcPr>
            <w:tcW w:w="1555" w:type="dxa"/>
            <w:vAlign w:val="center"/>
          </w:tcPr>
          <w:p w14:paraId="402BE699" w14:textId="77777777" w:rsidR="00C379E8" w:rsidRPr="00CB5551" w:rsidRDefault="00C379E8" w:rsidP="00D07875">
            <w:pPr>
              <w:spacing w:line="240" w:lineRule="auto"/>
              <w:ind w:firstLineChars="0" w:firstLine="0"/>
              <w:jc w:val="center"/>
              <w:rPr>
                <w:sz w:val="28"/>
                <w:szCs w:val="28"/>
              </w:rPr>
            </w:pPr>
            <w:r w:rsidRPr="00CB5551">
              <w:rPr>
                <w:rFonts w:hint="eastAsia"/>
                <w:sz w:val="28"/>
                <w:szCs w:val="28"/>
              </w:rPr>
              <w:t>命题题目</w:t>
            </w:r>
          </w:p>
        </w:tc>
        <w:tc>
          <w:tcPr>
            <w:tcW w:w="6741" w:type="dxa"/>
            <w:gridSpan w:val="2"/>
            <w:vAlign w:val="center"/>
          </w:tcPr>
          <w:p w14:paraId="6F3A52CC" w14:textId="2A95D0A4" w:rsidR="00C379E8" w:rsidRPr="00CB5551" w:rsidRDefault="00A9114A" w:rsidP="00D07875">
            <w:pPr>
              <w:spacing w:line="240" w:lineRule="auto"/>
              <w:ind w:firstLineChars="0" w:firstLine="0"/>
            </w:pPr>
            <w:r w:rsidRPr="00A9114A">
              <w:rPr>
                <w:rFonts w:hint="eastAsia"/>
              </w:rPr>
              <w:t>半导体设备加工工艺参数智能优化算法</w:t>
            </w:r>
          </w:p>
        </w:tc>
      </w:tr>
      <w:tr w:rsidR="00CB5551" w:rsidRPr="00CB5551" w14:paraId="45D74435" w14:textId="77777777" w:rsidTr="00D07875">
        <w:trPr>
          <w:trHeight w:val="1695"/>
        </w:trPr>
        <w:tc>
          <w:tcPr>
            <w:tcW w:w="1555" w:type="dxa"/>
            <w:vMerge w:val="restart"/>
            <w:vAlign w:val="center"/>
          </w:tcPr>
          <w:p w14:paraId="7FA5E092" w14:textId="77777777" w:rsidR="00C379E8" w:rsidRPr="00CB5551" w:rsidRDefault="00C379E8" w:rsidP="00D07875">
            <w:pPr>
              <w:spacing w:line="240" w:lineRule="auto"/>
              <w:ind w:firstLineChars="0" w:firstLine="0"/>
              <w:jc w:val="center"/>
              <w:rPr>
                <w:sz w:val="28"/>
                <w:szCs w:val="28"/>
              </w:rPr>
            </w:pPr>
            <w:r w:rsidRPr="00CB5551">
              <w:rPr>
                <w:rFonts w:hint="eastAsia"/>
                <w:sz w:val="28"/>
                <w:szCs w:val="28"/>
              </w:rPr>
              <w:t>命题方向</w:t>
            </w:r>
          </w:p>
        </w:tc>
        <w:tc>
          <w:tcPr>
            <w:tcW w:w="6741" w:type="dxa"/>
            <w:gridSpan w:val="2"/>
          </w:tcPr>
          <w:p w14:paraId="711B77FE" w14:textId="377695A2" w:rsidR="00D976A9" w:rsidRPr="00CB5551" w:rsidRDefault="00A9114A" w:rsidP="00D07875">
            <w:pPr>
              <w:spacing w:line="240" w:lineRule="auto"/>
              <w:ind w:firstLineChars="0" w:firstLine="0"/>
            </w:pPr>
            <w:r w:rsidRPr="00A9114A">
              <w:rPr>
                <w:rFonts w:hint="eastAsia"/>
              </w:rPr>
              <w:t>半导体加工工艺开发是半导体设备开发和制造技术迭代的关键，由于其所涉及的物理化学过程异常复杂，工艺开发人员根据专业经验进行人工决策往往效率较为低下。因此，利用人工智能技术开展半导体设备加工工艺参数优化是提高工艺开发效率、减小工艺开发成本的重要手段。</w:t>
            </w:r>
          </w:p>
        </w:tc>
      </w:tr>
      <w:tr w:rsidR="00CB5551" w:rsidRPr="00CB5551" w14:paraId="7089753E" w14:textId="77777777" w:rsidTr="00D07875">
        <w:trPr>
          <w:trHeight w:hRule="exact" w:val="1413"/>
        </w:trPr>
        <w:tc>
          <w:tcPr>
            <w:tcW w:w="1555" w:type="dxa"/>
            <w:vMerge/>
            <w:vAlign w:val="center"/>
          </w:tcPr>
          <w:p w14:paraId="6E6085AF" w14:textId="77777777" w:rsidR="00C379E8" w:rsidRPr="00CB5551" w:rsidRDefault="00C379E8" w:rsidP="00D07875">
            <w:pPr>
              <w:spacing w:line="240" w:lineRule="auto"/>
              <w:ind w:firstLineChars="0" w:firstLine="0"/>
              <w:jc w:val="center"/>
              <w:rPr>
                <w:sz w:val="28"/>
                <w:szCs w:val="28"/>
              </w:rPr>
            </w:pPr>
          </w:p>
        </w:tc>
        <w:tc>
          <w:tcPr>
            <w:tcW w:w="6741" w:type="dxa"/>
            <w:gridSpan w:val="2"/>
          </w:tcPr>
          <w:p w14:paraId="07F58204" w14:textId="43088C52" w:rsidR="00D76B39" w:rsidRPr="00CB5551" w:rsidRDefault="00A9114A" w:rsidP="00D07875">
            <w:pPr>
              <w:spacing w:line="240" w:lineRule="auto"/>
              <w:ind w:firstLineChars="0" w:firstLine="0"/>
              <w:rPr>
                <w:szCs w:val="21"/>
                <w:shd w:val="clear" w:color="auto" w:fill="FFFFFF"/>
              </w:rPr>
            </w:pPr>
            <w:r w:rsidRPr="00A9114A">
              <w:rPr>
                <w:rFonts w:hint="eastAsia"/>
                <w:szCs w:val="21"/>
                <w:shd w:val="clear" w:color="auto" w:fill="FFFFFF"/>
              </w:rPr>
              <w:t>人工智能、计算机、材料科学、应用化学等技术方向</w:t>
            </w:r>
          </w:p>
        </w:tc>
      </w:tr>
      <w:tr w:rsidR="00CB5551" w:rsidRPr="00CB5551" w14:paraId="79A7F7FE" w14:textId="77777777" w:rsidTr="00D07875">
        <w:trPr>
          <w:cantSplit/>
          <w:trHeight w:val="2143"/>
        </w:trPr>
        <w:tc>
          <w:tcPr>
            <w:tcW w:w="1555" w:type="dxa"/>
            <w:vMerge w:val="restart"/>
            <w:vAlign w:val="center"/>
          </w:tcPr>
          <w:p w14:paraId="77DB99D3" w14:textId="77777777" w:rsidR="00C379E8" w:rsidRPr="00CB5551" w:rsidRDefault="00C379E8" w:rsidP="00D07875">
            <w:pPr>
              <w:spacing w:line="240" w:lineRule="auto"/>
              <w:ind w:firstLineChars="0" w:firstLine="0"/>
              <w:jc w:val="center"/>
              <w:rPr>
                <w:sz w:val="28"/>
                <w:szCs w:val="28"/>
              </w:rPr>
            </w:pPr>
            <w:r w:rsidRPr="00CB5551">
              <w:rPr>
                <w:rFonts w:hint="eastAsia"/>
                <w:sz w:val="28"/>
                <w:szCs w:val="28"/>
              </w:rPr>
              <w:t>命题内容</w:t>
            </w:r>
          </w:p>
        </w:tc>
        <w:tc>
          <w:tcPr>
            <w:tcW w:w="1417" w:type="dxa"/>
            <w:vAlign w:val="center"/>
          </w:tcPr>
          <w:p w14:paraId="3EA91FC6" w14:textId="77777777" w:rsidR="00C379E8" w:rsidRPr="00CB5551" w:rsidRDefault="00C379E8" w:rsidP="00D07875">
            <w:pPr>
              <w:spacing w:line="240" w:lineRule="auto"/>
              <w:ind w:firstLineChars="0" w:firstLine="0"/>
              <w:rPr>
                <w:sz w:val="28"/>
                <w:szCs w:val="28"/>
              </w:rPr>
            </w:pPr>
            <w:r w:rsidRPr="00CB5551">
              <w:rPr>
                <w:rFonts w:hint="eastAsia"/>
                <w:sz w:val="28"/>
                <w:szCs w:val="28"/>
              </w:rPr>
              <w:t>命题背景</w:t>
            </w:r>
          </w:p>
        </w:tc>
        <w:tc>
          <w:tcPr>
            <w:tcW w:w="5324" w:type="dxa"/>
          </w:tcPr>
          <w:p w14:paraId="7934CCF6" w14:textId="619372EA" w:rsidR="002556B2" w:rsidRPr="00CB5551" w:rsidRDefault="009F6DB6" w:rsidP="00D07875">
            <w:pPr>
              <w:spacing w:line="240" w:lineRule="auto"/>
              <w:ind w:firstLineChars="0" w:firstLine="0"/>
              <w:rPr>
                <w:szCs w:val="21"/>
                <w:shd w:val="clear" w:color="auto" w:fill="FFFFFF"/>
              </w:rPr>
            </w:pPr>
            <w:r w:rsidRPr="009F6DB6">
              <w:rPr>
                <w:rFonts w:hint="eastAsia"/>
                <w:szCs w:val="21"/>
                <w:shd w:val="clear" w:color="auto" w:fill="FFFFFF"/>
              </w:rPr>
              <w:t>半导体加工设备中，工艺参数确定是指工艺开发人员根据所要求工艺效果开发匹配的工艺参数。</w:t>
            </w:r>
          </w:p>
        </w:tc>
      </w:tr>
      <w:tr w:rsidR="00CB5551" w:rsidRPr="00CB5551" w14:paraId="0794A172" w14:textId="77777777" w:rsidTr="009F6DB6">
        <w:trPr>
          <w:cantSplit/>
          <w:trHeight w:hRule="exact" w:val="3742"/>
        </w:trPr>
        <w:tc>
          <w:tcPr>
            <w:tcW w:w="1555" w:type="dxa"/>
            <w:vMerge/>
            <w:vAlign w:val="center"/>
          </w:tcPr>
          <w:p w14:paraId="3BE1CA94" w14:textId="77777777" w:rsidR="00C379E8" w:rsidRPr="00CB5551" w:rsidRDefault="00C379E8" w:rsidP="00D07875">
            <w:pPr>
              <w:spacing w:line="240" w:lineRule="auto"/>
              <w:ind w:firstLineChars="0" w:firstLine="0"/>
              <w:jc w:val="center"/>
              <w:rPr>
                <w:sz w:val="28"/>
                <w:szCs w:val="28"/>
              </w:rPr>
            </w:pPr>
          </w:p>
        </w:tc>
        <w:tc>
          <w:tcPr>
            <w:tcW w:w="1417" w:type="dxa"/>
            <w:vAlign w:val="center"/>
          </w:tcPr>
          <w:p w14:paraId="60255A9E" w14:textId="77777777" w:rsidR="00C379E8" w:rsidRPr="00CB5551" w:rsidRDefault="00C379E8" w:rsidP="00D07875">
            <w:pPr>
              <w:spacing w:line="240" w:lineRule="auto"/>
              <w:ind w:firstLineChars="0" w:firstLine="0"/>
              <w:rPr>
                <w:sz w:val="28"/>
                <w:szCs w:val="28"/>
              </w:rPr>
            </w:pPr>
            <w:r w:rsidRPr="00CB5551">
              <w:rPr>
                <w:rFonts w:hint="eastAsia"/>
                <w:sz w:val="28"/>
                <w:szCs w:val="28"/>
              </w:rPr>
              <w:t>研究目标</w:t>
            </w:r>
          </w:p>
        </w:tc>
        <w:tc>
          <w:tcPr>
            <w:tcW w:w="5324" w:type="dxa"/>
          </w:tcPr>
          <w:p w14:paraId="51A7BD5C" w14:textId="2F041D5D" w:rsidR="00D976A9" w:rsidRDefault="009F6DB6" w:rsidP="00D976A9">
            <w:pPr>
              <w:ind w:firstLine="480"/>
            </w:pPr>
            <w:r w:rsidRPr="009F6DB6">
              <w:rPr>
                <w:rFonts w:hint="eastAsia"/>
              </w:rPr>
              <w:t>工艺参数智能优化算法的研究的目标，就是通过对这一过程的建模（例如基于解析过程仿真或基于数据进行训练），提出工艺参数智能优化算法，使得算法能够根据与实际机台的交互（算法决策工艺参数，将工艺参数输入实际机台或模拟器，获得工艺效果指标），自动确定满足要求（工艺效果指标达到指定要求）的工艺参数。</w:t>
            </w:r>
          </w:p>
          <w:p w14:paraId="2C8BBB13" w14:textId="77777777" w:rsidR="00C379E8" w:rsidRPr="00CB5551" w:rsidRDefault="00C379E8" w:rsidP="00D07875">
            <w:pPr>
              <w:spacing w:line="240" w:lineRule="auto"/>
              <w:ind w:firstLineChars="0" w:firstLine="0"/>
              <w:rPr>
                <w:szCs w:val="21"/>
                <w:shd w:val="clear" w:color="auto" w:fill="FFFFFF"/>
              </w:rPr>
            </w:pPr>
          </w:p>
        </w:tc>
      </w:tr>
      <w:tr w:rsidR="00CB5551" w:rsidRPr="00CB5551" w14:paraId="028E982C" w14:textId="77777777" w:rsidTr="00D07875">
        <w:trPr>
          <w:cantSplit/>
          <w:trHeight w:hRule="exact" w:val="2126"/>
        </w:trPr>
        <w:tc>
          <w:tcPr>
            <w:tcW w:w="1555" w:type="dxa"/>
            <w:vMerge/>
            <w:vAlign w:val="center"/>
          </w:tcPr>
          <w:p w14:paraId="6C024836" w14:textId="77777777" w:rsidR="00C379E8" w:rsidRPr="00CB5551" w:rsidRDefault="00C379E8" w:rsidP="00D07875">
            <w:pPr>
              <w:spacing w:line="240" w:lineRule="auto"/>
              <w:ind w:firstLineChars="0" w:firstLine="0"/>
              <w:jc w:val="center"/>
              <w:rPr>
                <w:sz w:val="28"/>
                <w:szCs w:val="28"/>
              </w:rPr>
            </w:pPr>
          </w:p>
        </w:tc>
        <w:tc>
          <w:tcPr>
            <w:tcW w:w="1417" w:type="dxa"/>
            <w:vAlign w:val="center"/>
          </w:tcPr>
          <w:p w14:paraId="2E99297E" w14:textId="77777777" w:rsidR="00C379E8" w:rsidRPr="00CB5551" w:rsidRDefault="00C379E8" w:rsidP="00D07875">
            <w:pPr>
              <w:spacing w:line="240" w:lineRule="auto"/>
              <w:ind w:firstLineChars="0" w:firstLine="0"/>
              <w:rPr>
                <w:sz w:val="28"/>
                <w:szCs w:val="28"/>
              </w:rPr>
            </w:pPr>
            <w:r w:rsidRPr="00CB5551">
              <w:rPr>
                <w:rFonts w:hint="eastAsia"/>
                <w:sz w:val="28"/>
                <w:szCs w:val="28"/>
              </w:rPr>
              <w:t>输出成果</w:t>
            </w:r>
          </w:p>
        </w:tc>
        <w:tc>
          <w:tcPr>
            <w:tcW w:w="5324" w:type="dxa"/>
          </w:tcPr>
          <w:p w14:paraId="69FF4F35" w14:textId="3A50A273" w:rsidR="00CB5551" w:rsidRPr="00D83EE7" w:rsidRDefault="009F6DB6" w:rsidP="00D976A9">
            <w:pPr>
              <w:spacing w:line="240" w:lineRule="auto"/>
              <w:ind w:firstLineChars="0" w:firstLine="0"/>
              <w:rPr>
                <w:color w:val="727272"/>
                <w:szCs w:val="21"/>
                <w:shd w:val="clear" w:color="auto" w:fill="FFFFFF"/>
              </w:rPr>
            </w:pPr>
            <w:r w:rsidRPr="009F6DB6">
              <w:rPr>
                <w:rFonts w:hint="eastAsia"/>
              </w:rPr>
              <w:t>半导体设备加工工艺参数智能优化算法源代码及必要运行环境。</w:t>
            </w:r>
          </w:p>
        </w:tc>
      </w:tr>
      <w:tr w:rsidR="00CB5551" w:rsidRPr="00CB5551" w14:paraId="3EFD8FA3" w14:textId="77777777" w:rsidTr="00D07875">
        <w:trPr>
          <w:trHeight w:hRule="exact" w:val="2619"/>
        </w:trPr>
        <w:tc>
          <w:tcPr>
            <w:tcW w:w="1555" w:type="dxa"/>
            <w:vAlign w:val="center"/>
          </w:tcPr>
          <w:p w14:paraId="33708363" w14:textId="77777777" w:rsidR="00C379E8" w:rsidRPr="00CB5551" w:rsidRDefault="00C379E8" w:rsidP="00D07875">
            <w:pPr>
              <w:spacing w:line="240" w:lineRule="auto"/>
              <w:ind w:firstLineChars="0" w:firstLine="0"/>
              <w:jc w:val="center"/>
              <w:rPr>
                <w:sz w:val="28"/>
                <w:szCs w:val="28"/>
              </w:rPr>
            </w:pPr>
            <w:r w:rsidRPr="00CB5551">
              <w:rPr>
                <w:rFonts w:hint="eastAsia"/>
                <w:sz w:val="28"/>
                <w:szCs w:val="28"/>
              </w:rPr>
              <w:lastRenderedPageBreak/>
              <w:t>评价指标</w:t>
            </w:r>
          </w:p>
        </w:tc>
        <w:tc>
          <w:tcPr>
            <w:tcW w:w="6741" w:type="dxa"/>
            <w:gridSpan w:val="2"/>
          </w:tcPr>
          <w:p w14:paraId="7E6D37AB" w14:textId="66B49E68" w:rsidR="00C379E8" w:rsidRPr="00A9114A" w:rsidRDefault="00D25BC1" w:rsidP="00A9114A">
            <w:pPr>
              <w:spacing w:line="240" w:lineRule="auto"/>
              <w:ind w:firstLineChars="0" w:firstLine="0"/>
              <w:rPr>
                <w:rFonts w:ascii="仿宋" w:hAnsi="仿宋"/>
                <w:szCs w:val="21"/>
                <w:shd w:val="clear" w:color="auto" w:fill="FFFFFF"/>
              </w:rPr>
            </w:pPr>
            <w:r w:rsidRPr="00D25BC1">
              <w:rPr>
                <w:rFonts w:ascii="仿宋" w:hAnsi="仿宋" w:hint="eastAsia"/>
                <w:szCs w:val="21"/>
                <w:shd w:val="clear" w:color="auto" w:fill="FFFFFF"/>
              </w:rPr>
              <w:t>在一套未公开的工艺过程验证模拟器下（与公开的工艺过程类似），将提交的算法用于寻找满足工艺指标区间要求的工艺参数，到达工艺指标区间时，调用或访问验证模拟器、获得工艺指标结果的次数作为评价指标（实际设备中每一次工艺尝试，都需要在实际机台上实验以获得工艺指标结果）。由于这种尝试的单次成本很高，该次数越少，则说明方法效果越好。</w:t>
            </w:r>
          </w:p>
        </w:tc>
      </w:tr>
      <w:tr w:rsidR="00CB5551" w:rsidRPr="00CB5551" w14:paraId="79B6C84F" w14:textId="77777777" w:rsidTr="00D07875">
        <w:trPr>
          <w:trHeight w:hRule="exact" w:val="2564"/>
        </w:trPr>
        <w:tc>
          <w:tcPr>
            <w:tcW w:w="1555" w:type="dxa"/>
            <w:vAlign w:val="center"/>
          </w:tcPr>
          <w:p w14:paraId="207C2514" w14:textId="77777777" w:rsidR="00C379E8" w:rsidRPr="00CB5551" w:rsidRDefault="00C379E8" w:rsidP="00D07875">
            <w:pPr>
              <w:spacing w:line="240" w:lineRule="auto"/>
              <w:ind w:firstLineChars="0" w:firstLine="0"/>
              <w:jc w:val="center"/>
              <w:rPr>
                <w:sz w:val="28"/>
                <w:szCs w:val="28"/>
              </w:rPr>
            </w:pPr>
            <w:r w:rsidRPr="00CB5551">
              <w:rPr>
                <w:rFonts w:hint="eastAsia"/>
                <w:sz w:val="28"/>
                <w:szCs w:val="28"/>
              </w:rPr>
              <w:t>提交材料</w:t>
            </w:r>
          </w:p>
        </w:tc>
        <w:tc>
          <w:tcPr>
            <w:tcW w:w="6741" w:type="dxa"/>
            <w:gridSpan w:val="2"/>
          </w:tcPr>
          <w:p w14:paraId="5ACF3DA5" w14:textId="50CCA4B0" w:rsidR="00D25BC1" w:rsidRPr="00A9114A" w:rsidRDefault="00D25BC1" w:rsidP="00D25BC1">
            <w:pPr>
              <w:spacing w:line="240" w:lineRule="auto"/>
              <w:ind w:firstLineChars="0" w:firstLine="0"/>
              <w:rPr>
                <w:rFonts w:ascii="仿宋" w:hAnsi="仿宋"/>
                <w:szCs w:val="21"/>
                <w:shd w:val="clear" w:color="auto" w:fill="FFFFFF"/>
              </w:rPr>
            </w:pPr>
            <w:r w:rsidRPr="00A9114A">
              <w:rPr>
                <w:rFonts w:ascii="仿宋" w:hAnsi="仿宋" w:hint="eastAsia"/>
                <w:szCs w:val="21"/>
                <w:shd w:val="clear" w:color="auto" w:fill="FFFFFF"/>
              </w:rPr>
              <w:t>算法开发的技术方案报告及测试报告</w:t>
            </w:r>
          </w:p>
          <w:p w14:paraId="7EAACE3C" w14:textId="2DFA0D72" w:rsidR="00C379E8" w:rsidRPr="00CB5551" w:rsidRDefault="00D25BC1" w:rsidP="00D25BC1">
            <w:pPr>
              <w:spacing w:line="240" w:lineRule="auto"/>
              <w:ind w:firstLineChars="0" w:firstLine="0"/>
              <w:rPr>
                <w:szCs w:val="21"/>
                <w:shd w:val="clear" w:color="auto" w:fill="FFFFFF"/>
              </w:rPr>
            </w:pPr>
            <w:r w:rsidRPr="00A9114A">
              <w:rPr>
                <w:rFonts w:ascii="仿宋" w:hAnsi="仿宋" w:hint="eastAsia"/>
                <w:szCs w:val="21"/>
                <w:shd w:val="clear" w:color="auto" w:fill="FFFFFF"/>
              </w:rPr>
              <w:t>模型算法源代码及必要运行环境</w:t>
            </w:r>
          </w:p>
        </w:tc>
      </w:tr>
      <w:tr w:rsidR="00CB5551" w:rsidRPr="00CB5551" w14:paraId="7575BF18" w14:textId="77777777" w:rsidTr="00D07875">
        <w:trPr>
          <w:trHeight w:hRule="exact" w:val="2564"/>
        </w:trPr>
        <w:tc>
          <w:tcPr>
            <w:tcW w:w="1555" w:type="dxa"/>
            <w:vAlign w:val="center"/>
          </w:tcPr>
          <w:p w14:paraId="742F69EB" w14:textId="77777777" w:rsidR="00C379E8" w:rsidRPr="00CB5551" w:rsidRDefault="00C379E8" w:rsidP="00D07875">
            <w:pPr>
              <w:spacing w:line="240" w:lineRule="auto"/>
              <w:ind w:firstLineChars="0" w:firstLine="0"/>
              <w:jc w:val="center"/>
              <w:rPr>
                <w:sz w:val="28"/>
                <w:szCs w:val="28"/>
              </w:rPr>
            </w:pPr>
            <w:r w:rsidRPr="00CB5551">
              <w:rPr>
                <w:rFonts w:hint="eastAsia"/>
                <w:sz w:val="28"/>
                <w:szCs w:val="28"/>
              </w:rPr>
              <w:t>答题所需软硬件资源</w:t>
            </w:r>
          </w:p>
        </w:tc>
        <w:tc>
          <w:tcPr>
            <w:tcW w:w="6741" w:type="dxa"/>
            <w:gridSpan w:val="2"/>
          </w:tcPr>
          <w:p w14:paraId="3427C9CE" w14:textId="3CCA2390" w:rsidR="00C379E8" w:rsidRPr="00CB5551" w:rsidRDefault="00A9114A" w:rsidP="00A9114A">
            <w:pPr>
              <w:spacing w:line="240" w:lineRule="auto"/>
              <w:ind w:firstLineChars="0" w:firstLine="0"/>
              <w:rPr>
                <w:szCs w:val="21"/>
                <w:shd w:val="clear" w:color="auto" w:fill="FFFFFF"/>
              </w:rPr>
            </w:pPr>
            <w:r w:rsidRPr="00A9114A">
              <w:rPr>
                <w:rFonts w:hint="eastAsia"/>
                <w:szCs w:val="21"/>
                <w:shd w:val="clear" w:color="auto" w:fill="FFFFFF"/>
              </w:rPr>
              <w:t>用于算法开发的计算机硬件及软件环境。</w:t>
            </w:r>
          </w:p>
        </w:tc>
      </w:tr>
      <w:tr w:rsidR="00CB5551" w:rsidRPr="00CB5551" w14:paraId="4DECEBB4" w14:textId="77777777" w:rsidTr="00D07875">
        <w:trPr>
          <w:trHeight w:hRule="exact" w:val="2161"/>
        </w:trPr>
        <w:tc>
          <w:tcPr>
            <w:tcW w:w="1555" w:type="dxa"/>
            <w:vAlign w:val="center"/>
          </w:tcPr>
          <w:p w14:paraId="41310510" w14:textId="77777777" w:rsidR="00C379E8" w:rsidRPr="00CB5551" w:rsidRDefault="00C379E8" w:rsidP="00D07875">
            <w:pPr>
              <w:spacing w:line="240" w:lineRule="auto"/>
              <w:ind w:firstLineChars="0" w:firstLine="0"/>
              <w:jc w:val="center"/>
              <w:rPr>
                <w:sz w:val="28"/>
                <w:szCs w:val="28"/>
              </w:rPr>
            </w:pPr>
            <w:r w:rsidRPr="00CB5551">
              <w:rPr>
                <w:rFonts w:hint="eastAsia"/>
                <w:sz w:val="28"/>
                <w:szCs w:val="28"/>
              </w:rPr>
              <w:t>配套支持</w:t>
            </w:r>
          </w:p>
        </w:tc>
        <w:tc>
          <w:tcPr>
            <w:tcW w:w="6741" w:type="dxa"/>
            <w:gridSpan w:val="2"/>
          </w:tcPr>
          <w:p w14:paraId="2F3EDA52" w14:textId="3C300F2A" w:rsidR="00D25BC1" w:rsidRPr="009F6DB6" w:rsidRDefault="00D25BC1" w:rsidP="009F6DB6">
            <w:pPr>
              <w:pStyle w:val="a9"/>
              <w:numPr>
                <w:ilvl w:val="0"/>
                <w:numId w:val="2"/>
              </w:numPr>
              <w:spacing w:line="240" w:lineRule="auto"/>
              <w:ind w:firstLineChars="0"/>
              <w:rPr>
                <w:szCs w:val="21"/>
                <w:shd w:val="clear" w:color="auto" w:fill="FFFFFF"/>
              </w:rPr>
            </w:pPr>
            <w:r w:rsidRPr="009F6DB6">
              <w:rPr>
                <w:rFonts w:hint="eastAsia"/>
                <w:szCs w:val="21"/>
                <w:shd w:val="clear" w:color="auto" w:fill="FFFFFF"/>
              </w:rPr>
              <w:t>已知工艺过程的训练模拟器、测试模拟器各</w:t>
            </w:r>
            <w:r w:rsidRPr="009F6DB6">
              <w:rPr>
                <w:rFonts w:hint="eastAsia"/>
                <w:szCs w:val="21"/>
                <w:shd w:val="clear" w:color="auto" w:fill="FFFFFF"/>
              </w:rPr>
              <w:t>1</w:t>
            </w:r>
            <w:r w:rsidRPr="009F6DB6">
              <w:rPr>
                <w:rFonts w:hint="eastAsia"/>
                <w:szCs w:val="21"/>
                <w:shd w:val="clear" w:color="auto" w:fill="FFFFFF"/>
              </w:rPr>
              <w:t>套，可模拟输入的工艺参数和输出的工艺效果指标之间的映射关系；</w:t>
            </w:r>
          </w:p>
          <w:p w14:paraId="4C8778C8" w14:textId="342CC175" w:rsidR="00C379E8" w:rsidRPr="009F6DB6" w:rsidRDefault="00D25BC1" w:rsidP="009F6DB6">
            <w:pPr>
              <w:pStyle w:val="a9"/>
              <w:numPr>
                <w:ilvl w:val="0"/>
                <w:numId w:val="2"/>
              </w:numPr>
              <w:spacing w:line="240" w:lineRule="auto"/>
              <w:ind w:firstLineChars="0"/>
              <w:rPr>
                <w:szCs w:val="21"/>
                <w:shd w:val="clear" w:color="auto" w:fill="FFFFFF"/>
              </w:rPr>
            </w:pPr>
            <w:r w:rsidRPr="009F6DB6">
              <w:rPr>
                <w:rFonts w:hint="eastAsia"/>
                <w:szCs w:val="21"/>
                <w:shd w:val="clear" w:color="auto" w:fill="FFFFFF"/>
              </w:rPr>
              <w:t>已知工艺过程的训练模拟器、测试模拟器对应的工艺目标（工艺指标需达到的目标区间）。</w:t>
            </w:r>
          </w:p>
          <w:p w14:paraId="109C0EB5" w14:textId="241ADEA3" w:rsidR="002556B2" w:rsidRPr="00CB5551" w:rsidRDefault="002556B2" w:rsidP="002330AF">
            <w:pPr>
              <w:spacing w:line="240" w:lineRule="auto"/>
              <w:ind w:firstLineChars="0" w:firstLine="0"/>
              <w:rPr>
                <w:szCs w:val="21"/>
                <w:shd w:val="clear" w:color="auto" w:fill="FFFFFF"/>
              </w:rPr>
            </w:pPr>
          </w:p>
        </w:tc>
      </w:tr>
      <w:tr w:rsidR="00CB5551" w:rsidRPr="00CB5551" w14:paraId="5E7B3871" w14:textId="77777777" w:rsidTr="00D07875">
        <w:trPr>
          <w:trHeight w:hRule="exact" w:val="1947"/>
        </w:trPr>
        <w:tc>
          <w:tcPr>
            <w:tcW w:w="1555" w:type="dxa"/>
            <w:vAlign w:val="center"/>
          </w:tcPr>
          <w:p w14:paraId="151B29D7" w14:textId="77777777" w:rsidR="00C379E8" w:rsidRPr="00CB5551" w:rsidRDefault="00C379E8" w:rsidP="00D07875">
            <w:pPr>
              <w:spacing w:line="240" w:lineRule="auto"/>
              <w:ind w:firstLineChars="0" w:firstLine="0"/>
              <w:jc w:val="center"/>
              <w:rPr>
                <w:sz w:val="28"/>
                <w:szCs w:val="28"/>
              </w:rPr>
            </w:pPr>
            <w:r w:rsidRPr="00CB5551">
              <w:rPr>
                <w:rFonts w:hint="eastAsia"/>
                <w:sz w:val="28"/>
                <w:szCs w:val="28"/>
              </w:rPr>
              <w:t>政策支持</w:t>
            </w:r>
          </w:p>
        </w:tc>
        <w:tc>
          <w:tcPr>
            <w:tcW w:w="6741" w:type="dxa"/>
            <w:gridSpan w:val="2"/>
          </w:tcPr>
          <w:p w14:paraId="4E20E197" w14:textId="7611DD68" w:rsidR="00C379E8" w:rsidRPr="00CB5551" w:rsidRDefault="00D25BC1" w:rsidP="00D07875">
            <w:pPr>
              <w:spacing w:line="240" w:lineRule="auto"/>
              <w:ind w:firstLineChars="0" w:firstLine="0"/>
              <w:rPr>
                <w:szCs w:val="21"/>
                <w:shd w:val="clear" w:color="auto" w:fill="FFFFFF"/>
              </w:rPr>
            </w:pPr>
            <w:r w:rsidRPr="00D25BC1">
              <w:rPr>
                <w:rFonts w:hint="eastAsia"/>
                <w:szCs w:val="21"/>
                <w:shd w:val="clear" w:color="auto" w:fill="FFFFFF"/>
              </w:rPr>
              <w:t>比赛成绩优异者，除提供奖金外，在实习和就业招聘中可优先考虑。</w:t>
            </w:r>
          </w:p>
        </w:tc>
      </w:tr>
      <w:tr w:rsidR="00C379E8" w:rsidRPr="00CB5551" w14:paraId="17DDCEB6" w14:textId="77777777" w:rsidTr="00D07875">
        <w:trPr>
          <w:trHeight w:hRule="exact" w:val="1709"/>
        </w:trPr>
        <w:tc>
          <w:tcPr>
            <w:tcW w:w="1555" w:type="dxa"/>
            <w:vAlign w:val="center"/>
          </w:tcPr>
          <w:p w14:paraId="3831380B" w14:textId="77777777" w:rsidR="00C379E8" w:rsidRPr="00CB5551" w:rsidRDefault="00C379E8" w:rsidP="00D07875">
            <w:pPr>
              <w:spacing w:line="240" w:lineRule="auto"/>
              <w:ind w:firstLineChars="0" w:firstLine="0"/>
              <w:jc w:val="center"/>
              <w:rPr>
                <w:sz w:val="28"/>
                <w:szCs w:val="28"/>
              </w:rPr>
            </w:pPr>
            <w:r w:rsidRPr="00CB5551">
              <w:rPr>
                <w:rFonts w:hint="eastAsia"/>
                <w:sz w:val="28"/>
                <w:szCs w:val="28"/>
              </w:rPr>
              <w:t>其他</w:t>
            </w:r>
          </w:p>
        </w:tc>
        <w:tc>
          <w:tcPr>
            <w:tcW w:w="6741" w:type="dxa"/>
            <w:gridSpan w:val="2"/>
          </w:tcPr>
          <w:p w14:paraId="533FD48A" w14:textId="77777777" w:rsidR="00C379E8" w:rsidRPr="00CB5551" w:rsidRDefault="00C379E8" w:rsidP="00D07875">
            <w:pPr>
              <w:spacing w:line="240" w:lineRule="auto"/>
              <w:ind w:firstLineChars="0" w:firstLine="0"/>
              <w:rPr>
                <w:szCs w:val="21"/>
                <w:shd w:val="clear" w:color="auto" w:fill="FFFFFF"/>
              </w:rPr>
            </w:pPr>
            <w:r w:rsidRPr="00CB5551">
              <w:rPr>
                <w:rFonts w:hint="eastAsia"/>
                <w:szCs w:val="21"/>
                <w:shd w:val="clear" w:color="auto" w:fill="FFFFFF"/>
              </w:rPr>
              <w:t>（比赛相关的未尽事宜）</w:t>
            </w:r>
          </w:p>
          <w:p w14:paraId="52C9841B" w14:textId="77777777" w:rsidR="00C379E8" w:rsidRPr="00CB5551" w:rsidRDefault="00C379E8" w:rsidP="00D07875">
            <w:pPr>
              <w:spacing w:line="240" w:lineRule="auto"/>
              <w:ind w:firstLineChars="0" w:firstLine="0"/>
            </w:pPr>
          </w:p>
        </w:tc>
      </w:tr>
    </w:tbl>
    <w:p w14:paraId="18029B19" w14:textId="77777777" w:rsidR="000B471F" w:rsidRPr="00CB5551" w:rsidRDefault="000B471F" w:rsidP="00EF4630">
      <w:pPr>
        <w:ind w:firstLineChars="0" w:firstLine="0"/>
      </w:pPr>
    </w:p>
    <w:sectPr w:rsidR="000B471F" w:rsidRPr="00CB555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B858A" w14:textId="77777777" w:rsidR="00370B14" w:rsidRDefault="00370B14">
      <w:pPr>
        <w:spacing w:line="240" w:lineRule="auto"/>
        <w:ind w:firstLine="480"/>
      </w:pPr>
      <w:r>
        <w:separator/>
      </w:r>
    </w:p>
  </w:endnote>
  <w:endnote w:type="continuationSeparator" w:id="0">
    <w:p w14:paraId="2E418CAE" w14:textId="77777777" w:rsidR="00370B14" w:rsidRDefault="00370B14">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5B60B" w14:textId="77777777" w:rsidR="000B471F" w:rsidRDefault="000B471F">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docPartObj>
        <w:docPartGallery w:val="AutoText"/>
      </w:docPartObj>
    </w:sdtPr>
    <w:sdtContent>
      <w:p w14:paraId="017C7E78" w14:textId="77777777" w:rsidR="000B471F" w:rsidRDefault="00E41408">
        <w:pPr>
          <w:pStyle w:val="a3"/>
          <w:ind w:firstLine="360"/>
          <w:jc w:val="center"/>
        </w:pPr>
        <w:r>
          <w:fldChar w:fldCharType="begin"/>
        </w:r>
        <w:r>
          <w:instrText>PAGE   \* MERGEFORMAT</w:instrText>
        </w:r>
        <w:r>
          <w:fldChar w:fldCharType="separate"/>
        </w:r>
        <w:r>
          <w:rPr>
            <w:lang w:val="zh-CN"/>
          </w:rPr>
          <w:t>2</w:t>
        </w:r>
        <w:r>
          <w:fldChar w:fldCharType="end"/>
        </w:r>
      </w:p>
    </w:sdtContent>
  </w:sdt>
  <w:p w14:paraId="200C6437" w14:textId="77777777" w:rsidR="000B471F" w:rsidRDefault="000B471F">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554B2" w14:textId="77777777" w:rsidR="000B471F" w:rsidRDefault="000B471F">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7263D3" w14:textId="77777777" w:rsidR="00370B14" w:rsidRDefault="00370B14">
      <w:pPr>
        <w:ind w:firstLine="480"/>
      </w:pPr>
      <w:r>
        <w:separator/>
      </w:r>
    </w:p>
  </w:footnote>
  <w:footnote w:type="continuationSeparator" w:id="0">
    <w:p w14:paraId="6940D182" w14:textId="77777777" w:rsidR="00370B14" w:rsidRDefault="00370B14">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950D0" w14:textId="77777777" w:rsidR="000B471F" w:rsidRDefault="000B471F">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5E62C" w14:textId="77777777" w:rsidR="000B471F" w:rsidRDefault="000B471F">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5BC1B" w14:textId="77777777" w:rsidR="000B471F" w:rsidRDefault="000B471F">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CC1768"/>
    <w:multiLevelType w:val="hybridMultilevel"/>
    <w:tmpl w:val="6D04C830"/>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60630A42"/>
    <w:multiLevelType w:val="hybridMultilevel"/>
    <w:tmpl w:val="7D780750"/>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881357508">
    <w:abstractNumId w:val="0"/>
  </w:num>
  <w:num w:numId="2" w16cid:durableId="4926475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IzNDliMmI2NTVlZjI5ZTM4NzQxYTZjYzk1MTQ2ZmQifQ=="/>
    <w:docVar w:name="KSO_WPS_MARK_KEY" w:val="2553485c-9b56-40c7-beb1-2921d6657b59"/>
  </w:docVars>
  <w:rsids>
    <w:rsidRoot w:val="00A04928"/>
    <w:rsid w:val="00012AE8"/>
    <w:rsid w:val="000B471F"/>
    <w:rsid w:val="002330AF"/>
    <w:rsid w:val="002556B2"/>
    <w:rsid w:val="00267B00"/>
    <w:rsid w:val="002A03C0"/>
    <w:rsid w:val="002A6463"/>
    <w:rsid w:val="00334EDC"/>
    <w:rsid w:val="0034666A"/>
    <w:rsid w:val="00370B14"/>
    <w:rsid w:val="004156C2"/>
    <w:rsid w:val="00415996"/>
    <w:rsid w:val="00497D61"/>
    <w:rsid w:val="004E7660"/>
    <w:rsid w:val="00572759"/>
    <w:rsid w:val="005F1C63"/>
    <w:rsid w:val="006001A7"/>
    <w:rsid w:val="00612F7F"/>
    <w:rsid w:val="006565EF"/>
    <w:rsid w:val="007C1283"/>
    <w:rsid w:val="00803890"/>
    <w:rsid w:val="00825135"/>
    <w:rsid w:val="00841FE5"/>
    <w:rsid w:val="00854604"/>
    <w:rsid w:val="008655E9"/>
    <w:rsid w:val="008C43BC"/>
    <w:rsid w:val="00972DED"/>
    <w:rsid w:val="009A2341"/>
    <w:rsid w:val="009A65F9"/>
    <w:rsid w:val="009F6DB6"/>
    <w:rsid w:val="00A04928"/>
    <w:rsid w:val="00A2035D"/>
    <w:rsid w:val="00A9114A"/>
    <w:rsid w:val="00A92C94"/>
    <w:rsid w:val="00AF0DEE"/>
    <w:rsid w:val="00AF144D"/>
    <w:rsid w:val="00B40251"/>
    <w:rsid w:val="00B70F53"/>
    <w:rsid w:val="00C379E8"/>
    <w:rsid w:val="00C762BA"/>
    <w:rsid w:val="00CB5551"/>
    <w:rsid w:val="00D10264"/>
    <w:rsid w:val="00D25BC1"/>
    <w:rsid w:val="00D5448B"/>
    <w:rsid w:val="00D76B39"/>
    <w:rsid w:val="00D83EE7"/>
    <w:rsid w:val="00D976A9"/>
    <w:rsid w:val="00DA4F31"/>
    <w:rsid w:val="00DD2867"/>
    <w:rsid w:val="00E22446"/>
    <w:rsid w:val="00E25BBB"/>
    <w:rsid w:val="00E26438"/>
    <w:rsid w:val="00E41408"/>
    <w:rsid w:val="00E66FED"/>
    <w:rsid w:val="00E77B83"/>
    <w:rsid w:val="00E87C4B"/>
    <w:rsid w:val="00EB02D4"/>
    <w:rsid w:val="00EB65A3"/>
    <w:rsid w:val="00EF4630"/>
    <w:rsid w:val="00EF65A3"/>
    <w:rsid w:val="00F0229E"/>
    <w:rsid w:val="00F4578F"/>
    <w:rsid w:val="00F576AA"/>
    <w:rsid w:val="00FF4C09"/>
    <w:rsid w:val="00FF76FB"/>
    <w:rsid w:val="3DDF1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8F6DD"/>
  <w15:docId w15:val="{E1C712BC-3F6E-4ED8-B726-83B990F97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BC1"/>
    <w:pPr>
      <w:widowControl w:val="0"/>
      <w:snapToGrid w:val="0"/>
      <w:spacing w:line="360" w:lineRule="auto"/>
      <w:ind w:firstLineChars="200" w:firstLine="200"/>
      <w:jc w:val="both"/>
    </w:pPr>
    <w:rPr>
      <w:rFonts w:ascii="Times New Roman" w:eastAsia="仿宋"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pacing w:line="240" w:lineRule="auto"/>
      <w:jc w:val="left"/>
    </w:pPr>
    <w:rPr>
      <w:sz w:val="18"/>
      <w:szCs w:val="18"/>
    </w:rPr>
  </w:style>
  <w:style w:type="paragraph" w:styleId="a5">
    <w:name w:val="header"/>
    <w:basedOn w:val="a"/>
    <w:link w:val="a6"/>
    <w:uiPriority w:val="99"/>
    <w:unhideWhenUsed/>
    <w:pPr>
      <w:tabs>
        <w:tab w:val="center" w:pos="4153"/>
        <w:tab w:val="right" w:pos="8306"/>
      </w:tabs>
      <w:spacing w:line="240" w:lineRule="auto"/>
      <w:jc w:val="center"/>
    </w:pPr>
    <w:rPr>
      <w:sz w:val="18"/>
      <w:szCs w:val="18"/>
    </w:rPr>
  </w:style>
  <w:style w:type="paragraph" w:styleId="a7">
    <w:name w:val="Normal (Web)"/>
    <w:basedOn w:val="a"/>
    <w:qFormat/>
    <w:pPr>
      <w:spacing w:before="100" w:beforeAutospacing="1" w:after="100" w:afterAutospacing="1" w:line="240" w:lineRule="auto"/>
      <w:ind w:firstLineChars="0" w:firstLine="0"/>
      <w:jc w:val="left"/>
    </w:pPr>
    <w:rPr>
      <w:kern w:val="0"/>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rFonts w:ascii="Times New Roman" w:eastAsia="仿宋" w:hAnsi="Times New Roman" w:cs="Times New Roman"/>
      <w:sz w:val="18"/>
      <w:szCs w:val="18"/>
    </w:rPr>
  </w:style>
  <w:style w:type="character" w:customStyle="1" w:styleId="a4">
    <w:name w:val="页脚 字符"/>
    <w:basedOn w:val="a0"/>
    <w:link w:val="a3"/>
    <w:uiPriority w:val="99"/>
    <w:qFormat/>
    <w:rPr>
      <w:rFonts w:ascii="Times New Roman" w:eastAsia="仿宋" w:hAnsi="Times New Roman" w:cs="Times New Roman"/>
      <w:sz w:val="18"/>
      <w:szCs w:val="18"/>
    </w:rPr>
  </w:style>
  <w:style w:type="paragraph" w:styleId="a9">
    <w:name w:val="List Paragraph"/>
    <w:basedOn w:val="a"/>
    <w:uiPriority w:val="99"/>
    <w:unhideWhenUsed/>
    <w:rsid w:val="002556B2"/>
    <w:pPr>
      <w:ind w:firstLine="420"/>
    </w:pPr>
  </w:style>
  <w:style w:type="character" w:styleId="aa">
    <w:name w:val="annotation reference"/>
    <w:basedOn w:val="a0"/>
    <w:uiPriority w:val="99"/>
    <w:semiHidden/>
    <w:unhideWhenUsed/>
    <w:rsid w:val="004E7660"/>
    <w:rPr>
      <w:sz w:val="21"/>
      <w:szCs w:val="21"/>
    </w:rPr>
  </w:style>
  <w:style w:type="paragraph" w:styleId="ab">
    <w:name w:val="annotation text"/>
    <w:basedOn w:val="a"/>
    <w:link w:val="ac"/>
    <w:uiPriority w:val="99"/>
    <w:semiHidden/>
    <w:unhideWhenUsed/>
    <w:rsid w:val="004E7660"/>
    <w:pPr>
      <w:jc w:val="left"/>
    </w:pPr>
  </w:style>
  <w:style w:type="character" w:customStyle="1" w:styleId="ac">
    <w:name w:val="批注文字 字符"/>
    <w:basedOn w:val="a0"/>
    <w:link w:val="ab"/>
    <w:uiPriority w:val="99"/>
    <w:semiHidden/>
    <w:rsid w:val="004E7660"/>
    <w:rPr>
      <w:rFonts w:ascii="Times New Roman" w:eastAsia="仿宋" w:hAnsi="Times New Roman" w:cs="Times New Roman"/>
      <w:kern w:val="2"/>
      <w:sz w:val="24"/>
      <w:szCs w:val="24"/>
    </w:rPr>
  </w:style>
  <w:style w:type="paragraph" w:styleId="ad">
    <w:name w:val="annotation subject"/>
    <w:basedOn w:val="ab"/>
    <w:next w:val="ab"/>
    <w:link w:val="ae"/>
    <w:uiPriority w:val="99"/>
    <w:semiHidden/>
    <w:unhideWhenUsed/>
    <w:rsid w:val="004E7660"/>
    <w:rPr>
      <w:b/>
      <w:bCs/>
    </w:rPr>
  </w:style>
  <w:style w:type="character" w:customStyle="1" w:styleId="ae">
    <w:name w:val="批注主题 字符"/>
    <w:basedOn w:val="ac"/>
    <w:link w:val="ad"/>
    <w:uiPriority w:val="99"/>
    <w:semiHidden/>
    <w:rsid w:val="004E7660"/>
    <w:rPr>
      <w:rFonts w:ascii="Times New Roman" w:eastAsia="仿宋" w:hAnsi="Times New Roman" w:cs="Times New Roman"/>
      <w:b/>
      <w:bCs/>
      <w:kern w:val="2"/>
      <w:sz w:val="24"/>
      <w:szCs w:val="24"/>
    </w:rPr>
  </w:style>
  <w:style w:type="paragraph" w:styleId="af">
    <w:name w:val="Revision"/>
    <w:hidden/>
    <w:uiPriority w:val="99"/>
    <w:unhideWhenUsed/>
    <w:rsid w:val="00AF0DEE"/>
    <w:rPr>
      <w:rFonts w:ascii="Times New Roman" w:eastAsia="仿宋"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bupt</dc:creator>
  <cp:lastModifiedBy>bupt</cp:lastModifiedBy>
  <cp:revision>29</cp:revision>
  <dcterms:created xsi:type="dcterms:W3CDTF">2024-03-05T12:46:00Z</dcterms:created>
  <dcterms:modified xsi:type="dcterms:W3CDTF">2024-06-03T08:36:00Z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870709E60E4540CDBE508F99BC9FAD98_13</vt:lpwstr>
  </property>
</Properties>
</file>